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7A56596" w14:textId="2645309C" w:rsidR="0047351B" w:rsidRPr="00262F35" w:rsidRDefault="00CB773A" w:rsidP="0047351B">
      <w:pPr>
        <w:spacing w:before="100" w:beforeAutospacing="1" w:after="100" w:afterAutospacing="1"/>
        <w:rPr>
          <w:rFonts w:ascii="Arial" w:hAnsi="Arial" w:cs="Arial"/>
          <w:sz w:val="24"/>
          <w:szCs w:val="24"/>
          <w:lang w:val="fr-FR" w:eastAsia="de-DE"/>
        </w:rPr>
      </w:pPr>
      <w:r w:rsidRPr="00262F35">
        <w:rPr>
          <w:rFonts w:ascii="Arial" w:hAnsi="Arial" w:cs="Arial"/>
          <w:b/>
          <w:bCs/>
          <w:sz w:val="24"/>
          <w:szCs w:val="24"/>
          <w:lang w:val="fr-FR" w:eastAsia="de-DE"/>
        </w:rPr>
        <w:t>Solutions logistiques automatisées pour le CHU de Reims, France</w:t>
      </w:r>
    </w:p>
    <w:p w14:paraId="64625F36" w14:textId="7B1376D0" w:rsidR="009635BA" w:rsidRPr="004A1E60" w:rsidRDefault="009635BA" w:rsidP="00CB773A">
      <w:pPr>
        <w:pStyle w:val="StandardWeb"/>
        <w:rPr>
          <w:rFonts w:ascii="Arial" w:hAnsi="Arial" w:cs="Arial"/>
          <w:sz w:val="20"/>
          <w:szCs w:val="20"/>
          <w:lang w:val="fr-FR"/>
        </w:rPr>
      </w:pPr>
      <w:r w:rsidRPr="004A1E60">
        <w:rPr>
          <w:rFonts w:ascii="Arial" w:hAnsi="Arial" w:cs="Arial"/>
          <w:sz w:val="20"/>
          <w:szCs w:val="20"/>
          <w:lang w:val="fr-FR"/>
        </w:rPr>
        <w:t>Dans le cadre de la construction du nouveau centre hospitalier universitaire (CHU) de Reims, des mesures pionnières ont été prises pour mieux répondre aux besoins des patients et améliorer l’environnement de travail des collaborateurs, en intégrant des technologies innovantes. Le nouveau bâtiment « C</w:t>
      </w:r>
      <w:r w:rsidR="00F52512" w:rsidRPr="004A1E60">
        <w:rPr>
          <w:rFonts w:ascii="Arial" w:hAnsi="Arial" w:cs="Arial"/>
          <w:sz w:val="20"/>
          <w:szCs w:val="20"/>
          <w:lang w:val="fr-FR"/>
        </w:rPr>
        <w:t>hristian</w:t>
      </w:r>
      <w:r w:rsidRPr="004A1E60">
        <w:rPr>
          <w:rFonts w:ascii="Arial" w:hAnsi="Arial" w:cs="Arial"/>
          <w:sz w:val="20"/>
          <w:szCs w:val="20"/>
          <w:lang w:val="fr-FR"/>
        </w:rPr>
        <w:t xml:space="preserve"> CABROL », d’une capacité de </w:t>
      </w:r>
      <w:r w:rsidR="00F52512" w:rsidRPr="004A1E60">
        <w:rPr>
          <w:rFonts w:ascii="Arial" w:hAnsi="Arial" w:cs="Arial"/>
          <w:sz w:val="20"/>
          <w:szCs w:val="20"/>
          <w:lang w:val="fr-FR"/>
        </w:rPr>
        <w:t>476</w:t>
      </w:r>
      <w:r w:rsidRPr="004A1E60">
        <w:rPr>
          <w:rFonts w:ascii="Arial" w:hAnsi="Arial" w:cs="Arial"/>
          <w:sz w:val="20"/>
          <w:szCs w:val="20"/>
          <w:lang w:val="fr-FR"/>
        </w:rPr>
        <w:t xml:space="preserve"> lits</w:t>
      </w:r>
      <w:r w:rsidR="00F52512" w:rsidRPr="004A1E60">
        <w:rPr>
          <w:rFonts w:ascii="Arial" w:hAnsi="Arial" w:cs="Arial"/>
          <w:sz w:val="20"/>
          <w:szCs w:val="20"/>
          <w:lang w:val="fr-FR"/>
        </w:rPr>
        <w:t xml:space="preserve"> et places,</w:t>
      </w:r>
      <w:r w:rsidRPr="004A1E60">
        <w:rPr>
          <w:rFonts w:ascii="Arial" w:hAnsi="Arial" w:cs="Arial"/>
          <w:sz w:val="20"/>
          <w:szCs w:val="20"/>
          <w:lang w:val="fr-FR"/>
        </w:rPr>
        <w:t xml:space="preserve"> représentant un investissement de </w:t>
      </w:r>
      <w:r w:rsidR="00F52512" w:rsidRPr="004A1E60">
        <w:rPr>
          <w:rFonts w:ascii="Arial" w:hAnsi="Arial" w:cs="Arial"/>
          <w:sz w:val="20"/>
          <w:szCs w:val="20"/>
          <w:lang w:val="fr-FR"/>
        </w:rPr>
        <w:t>240</w:t>
      </w:r>
      <w:r w:rsidRPr="004A1E60">
        <w:rPr>
          <w:rFonts w:ascii="Arial" w:hAnsi="Arial" w:cs="Arial"/>
          <w:sz w:val="20"/>
          <w:szCs w:val="20"/>
          <w:lang w:val="fr-FR"/>
        </w:rPr>
        <w:t xml:space="preserve"> millions d’euros pour la première phase du projet, constitue un élément central de cette modernisation. Ce bâtiment regroupe environ 23 services, </w:t>
      </w:r>
      <w:r w:rsidR="00F52512" w:rsidRPr="004A1E60">
        <w:rPr>
          <w:rFonts w:ascii="Arial" w:hAnsi="Arial" w:cs="Arial"/>
          <w:sz w:val="20"/>
          <w:szCs w:val="20"/>
          <w:lang w:val="fr-FR"/>
        </w:rPr>
        <w:t>dédiés principalement à la chirurgie</w:t>
      </w:r>
      <w:r w:rsidRPr="004A1E60">
        <w:rPr>
          <w:rFonts w:ascii="Arial" w:hAnsi="Arial" w:cs="Arial"/>
          <w:sz w:val="20"/>
          <w:szCs w:val="20"/>
          <w:lang w:val="fr-FR"/>
        </w:rPr>
        <w:t>. Le CHU de Reims a choisi DS Automotion, une entreprise du groupe SSI Schäfer, pour automatiser les processus logistiques de l’établissement à l’aide de robots mobiles, les rendant ainsi bien plus efficaces.</w:t>
      </w:r>
    </w:p>
    <w:p w14:paraId="0CB7DD89" w14:textId="60F9A601" w:rsidR="00CB773A" w:rsidRPr="004A1E60" w:rsidRDefault="00CB773A" w:rsidP="00CB773A">
      <w:pPr>
        <w:pStyle w:val="StandardWeb"/>
        <w:rPr>
          <w:rFonts w:ascii="Arial" w:hAnsi="Arial" w:cs="Arial"/>
          <w:lang w:val="fr-FR"/>
        </w:rPr>
      </w:pPr>
      <w:r w:rsidRPr="004A1E60">
        <w:rPr>
          <w:rFonts w:ascii="Arial" w:hAnsi="Arial" w:cs="Arial"/>
          <w:b/>
          <w:bCs/>
          <w:lang w:val="fr-FR"/>
        </w:rPr>
        <w:t>Augmentation de la productivité et réduction de la charge de travail des employés</w:t>
      </w:r>
    </w:p>
    <w:p w14:paraId="0CE4F7F4" w14:textId="1B40BDFD" w:rsidR="00CB773A" w:rsidRPr="004A1E60" w:rsidRDefault="009635BA" w:rsidP="0047351B">
      <w:pPr>
        <w:spacing w:line="276" w:lineRule="auto"/>
        <w:rPr>
          <w:rFonts w:ascii="Arial" w:hAnsi="Arial" w:cs="Arial"/>
          <w:lang w:val="fr-FR" w:eastAsia="de-DE"/>
        </w:rPr>
      </w:pPr>
      <w:r w:rsidRPr="004A1E60">
        <w:rPr>
          <w:rFonts w:ascii="Arial" w:hAnsi="Arial" w:cs="Arial"/>
          <w:lang w:val="fr-FR" w:eastAsia="de-DE"/>
        </w:rPr>
        <w:t>L’automatisation complète des processus logistiques dans le bâtiment C. CABROL représente un gain de productivité décisif pour le personnel hospitalier. Le transport de diverses marchandises, pouvant peser jusqu’à 500 kg (repas, fournitures pharmaceutiques, matériel de stockage, déchets, etc.), est assuré par des véhicules de transport automatisés (AGV). Cela permet au personnel de se concentrer davantage sur les soins aux patients et contribue à une amélioration significative de leurs conditions de travail</w:t>
      </w:r>
      <w:r w:rsidR="00F52512" w:rsidRPr="004A1E60">
        <w:rPr>
          <w:rFonts w:ascii="Arial" w:hAnsi="Arial" w:cs="Arial"/>
          <w:lang w:val="fr-FR" w:eastAsia="de-DE"/>
        </w:rPr>
        <w:t xml:space="preserve"> en réduisant le risque de troubles musculo squelettiques. </w:t>
      </w:r>
    </w:p>
    <w:p w14:paraId="70F965B8" w14:textId="77777777" w:rsidR="009635BA" w:rsidRPr="004A1E60" w:rsidRDefault="009635BA" w:rsidP="0047351B">
      <w:pPr>
        <w:spacing w:line="276" w:lineRule="auto"/>
        <w:rPr>
          <w:rFonts w:ascii="Arial" w:hAnsi="Arial" w:cs="Arial"/>
          <w:lang w:val="fr-FR" w:eastAsia="de-DE"/>
        </w:rPr>
      </w:pPr>
    </w:p>
    <w:p w14:paraId="4DCF42CD" w14:textId="2DE6B292" w:rsidR="0047351B" w:rsidRPr="00262F35" w:rsidRDefault="0047351B" w:rsidP="0047351B">
      <w:pPr>
        <w:spacing w:line="276" w:lineRule="auto"/>
        <w:rPr>
          <w:rFonts w:ascii="Arial" w:eastAsia="Arial" w:hAnsi="Arial" w:cs="Arial"/>
          <w:sz w:val="24"/>
          <w:szCs w:val="24"/>
          <w:lang w:val="fr-FR" w:eastAsia="en-US"/>
        </w:rPr>
      </w:pPr>
      <w:r w:rsidRPr="00262F35">
        <w:rPr>
          <w:rFonts w:ascii="Arial" w:eastAsia="Arial" w:hAnsi="Arial" w:cs="Arial"/>
          <w:b/>
          <w:bCs/>
          <w:sz w:val="24"/>
          <w:szCs w:val="24"/>
          <w:lang w:val="fr-FR" w:eastAsia="en-US"/>
        </w:rPr>
        <w:t>Grande capacité et organisation centrale de la logistique</w:t>
      </w:r>
    </w:p>
    <w:p w14:paraId="230FBD87" w14:textId="77777777" w:rsidR="009635BA" w:rsidRPr="004A1E60" w:rsidRDefault="009635BA" w:rsidP="0047351B">
      <w:pPr>
        <w:pStyle w:val="StandardWeb"/>
        <w:rPr>
          <w:rFonts w:ascii="Arial" w:eastAsia="Arial" w:hAnsi="Arial" w:cs="Arial"/>
          <w:sz w:val="20"/>
          <w:szCs w:val="20"/>
          <w:lang w:val="fr-FR" w:eastAsia="en-US"/>
        </w:rPr>
      </w:pPr>
      <w:r w:rsidRPr="004A1E60">
        <w:rPr>
          <w:rFonts w:ascii="Arial" w:eastAsia="Arial" w:hAnsi="Arial" w:cs="Arial"/>
          <w:sz w:val="20"/>
          <w:szCs w:val="20"/>
          <w:lang w:val="fr-FR" w:eastAsia="en-US"/>
        </w:rPr>
        <w:t>Le système AGV est conçu pour réaliser jusqu’à 1 500 transports par jour entre 6h00 et 21h00. La gare logistique centrale, située au niveau -2, constitue le cœur de la logistique de l’hôpital. Tous les chariots de l’hôpital passent par ce point central, qui dispose de 200 emplacements. Aux différents étages, 154 emplacements supplémentaires sont aménagés à proximité immédiate des services de soins afin de soulager au maximum le personnel soignant.</w:t>
      </w:r>
    </w:p>
    <w:p w14:paraId="59AAFB13" w14:textId="1221503C" w:rsidR="00CB773A" w:rsidRPr="00262F35" w:rsidRDefault="00CB773A" w:rsidP="0047351B">
      <w:pPr>
        <w:pStyle w:val="StandardWeb"/>
        <w:rPr>
          <w:rFonts w:ascii="Arial" w:hAnsi="Arial" w:cs="Arial"/>
          <w:b/>
          <w:bCs/>
          <w:lang w:val="fr-FR"/>
        </w:rPr>
      </w:pPr>
      <w:r w:rsidRPr="00262F35">
        <w:rPr>
          <w:rFonts w:ascii="Arial" w:hAnsi="Arial" w:cs="Arial"/>
          <w:b/>
          <w:bCs/>
          <w:lang w:val="fr-FR"/>
        </w:rPr>
        <w:t>Le gestionnaire de flotte NAVIOS : l'efficacité grâce à un contrôle intelligent</w:t>
      </w:r>
    </w:p>
    <w:p w14:paraId="46346DF7" w14:textId="77777777" w:rsidR="009635BA" w:rsidRPr="004A1E60" w:rsidRDefault="009635BA" w:rsidP="00CB773A">
      <w:pPr>
        <w:pStyle w:val="StandardWeb"/>
        <w:rPr>
          <w:rFonts w:ascii="Arial" w:hAnsi="Arial" w:cs="Arial"/>
          <w:sz w:val="20"/>
          <w:szCs w:val="20"/>
          <w:lang w:val="fr-FR"/>
        </w:rPr>
      </w:pPr>
      <w:r w:rsidRPr="004A1E60">
        <w:rPr>
          <w:rFonts w:ascii="Arial" w:hAnsi="Arial" w:cs="Arial"/>
          <w:sz w:val="20"/>
          <w:szCs w:val="20"/>
          <w:lang w:val="fr-FR"/>
        </w:rPr>
        <w:t>Le système de gestion de flotte NAVIOS joue un rôle central dans la gestion des véhicules et des marchandises de l’hôpital. Il surveille et contrôle la flotte de véhicules, optimise la gestion des batteries et maximise la capacité de transport de l’établissement. NAVIOS peut adapter les itinéraires de manière dynamique pour réduire les temps de trajet. La commande des ascenseurs et des portes automatiques est également intégrée au gestionnaire de flotte et de flux de matériel, assurant ainsi un flux de circulation fluide dans tout le bâtiment. De plus, NAVIOS offre une traçabilité complète et une surveillance en temps réel de tous les transports, un atout particulièrement précieux dans le secteur hospitalier.</w:t>
      </w:r>
    </w:p>
    <w:p w14:paraId="3D54FBD6" w14:textId="07E062A1" w:rsidR="00CB773A" w:rsidRPr="004A1E60" w:rsidRDefault="00CB773A" w:rsidP="00CB773A">
      <w:pPr>
        <w:pStyle w:val="StandardWeb"/>
        <w:rPr>
          <w:rFonts w:ascii="Arial" w:hAnsi="Arial" w:cs="Arial"/>
          <w:b/>
          <w:bCs/>
          <w:lang w:val="fr-FR"/>
        </w:rPr>
      </w:pPr>
      <w:r w:rsidRPr="004A1E60">
        <w:rPr>
          <w:rFonts w:ascii="Arial" w:hAnsi="Arial" w:cs="Arial"/>
          <w:b/>
          <w:bCs/>
          <w:lang w:val="fr-FR"/>
        </w:rPr>
        <w:t>Lucy : le véhicule de transport flexible</w:t>
      </w:r>
    </w:p>
    <w:p w14:paraId="55932BE4" w14:textId="77777777" w:rsidR="009635BA" w:rsidRPr="004A1E60" w:rsidRDefault="009635BA" w:rsidP="00CB773A">
      <w:pPr>
        <w:pStyle w:val="StandardWeb"/>
        <w:rPr>
          <w:rFonts w:ascii="Arial" w:hAnsi="Arial" w:cs="Arial"/>
          <w:sz w:val="20"/>
          <w:szCs w:val="20"/>
          <w:lang w:val="fr-FR"/>
        </w:rPr>
      </w:pPr>
      <w:r w:rsidRPr="004A1E60">
        <w:rPr>
          <w:rFonts w:ascii="Arial" w:hAnsi="Arial" w:cs="Arial"/>
          <w:sz w:val="20"/>
          <w:szCs w:val="20"/>
          <w:lang w:val="fr-FR"/>
        </w:rPr>
        <w:t>Pour la mise en œuvre des processus logistiques dans le bâtiment C. CABROL, le choix s’est porté sur le robot mobile « Lucy », avec un total de 10 véhicules en service. Grâce à sa navigation hybride (SLAM et laser), Lucy assure des déplacements flexibles et sûrs à tous les niveaux. Ce robot dispose d’un système modulaire de manipulation des charges, adaptable aux besoins spécifiques de l’hôpital, et transporte principalement des chariots à claire-voie et des conteneurs roulants au CHU de Reims. Avec une vitesse maximale de 1,8 m/s et une capacité de charge de 500 kg, Lucy est parfaitement conçu pour répondre aux exigences élevées de l’activité hospitalière. Des dispositifs de sécurité, tels qu’un scanner de détection d’obstacles, garantissent un fonctionnement sûr.</w:t>
      </w:r>
    </w:p>
    <w:p w14:paraId="6501678E" w14:textId="77777777" w:rsidR="009635BA" w:rsidRPr="004A1E60" w:rsidRDefault="009635BA" w:rsidP="00CB773A">
      <w:pPr>
        <w:pStyle w:val="StandardWeb"/>
        <w:rPr>
          <w:rFonts w:ascii="Arial" w:hAnsi="Arial" w:cs="Arial"/>
          <w:sz w:val="20"/>
          <w:szCs w:val="20"/>
          <w:lang w:val="fr-FR"/>
        </w:rPr>
      </w:pPr>
    </w:p>
    <w:p w14:paraId="39BE8A0D" w14:textId="77777777" w:rsidR="009635BA" w:rsidRPr="004A1E60" w:rsidRDefault="009635BA" w:rsidP="00CB773A">
      <w:pPr>
        <w:pStyle w:val="StandardWeb"/>
        <w:rPr>
          <w:rFonts w:ascii="Arial" w:hAnsi="Arial" w:cs="Arial"/>
          <w:sz w:val="20"/>
          <w:szCs w:val="20"/>
          <w:lang w:val="fr-FR"/>
        </w:rPr>
      </w:pPr>
    </w:p>
    <w:p w14:paraId="21F3D3E3" w14:textId="01EE9B0A" w:rsidR="00CB773A" w:rsidRPr="004A1E60" w:rsidRDefault="00CB773A" w:rsidP="00CB773A">
      <w:pPr>
        <w:pStyle w:val="StandardWeb"/>
        <w:rPr>
          <w:rFonts w:ascii="Arial" w:hAnsi="Arial" w:cs="Arial"/>
          <w:b/>
          <w:bCs/>
          <w:lang w:val="fr-FR"/>
        </w:rPr>
      </w:pPr>
      <w:r w:rsidRPr="004A1E60">
        <w:rPr>
          <w:rFonts w:ascii="Arial" w:hAnsi="Arial" w:cs="Arial"/>
          <w:b/>
          <w:bCs/>
          <w:lang w:val="fr-FR"/>
        </w:rPr>
        <w:t>Flexibilité grâce à la VDA 5050</w:t>
      </w:r>
    </w:p>
    <w:p w14:paraId="23EA9157" w14:textId="77777777" w:rsidR="009635BA" w:rsidRPr="004A1E60" w:rsidRDefault="009635BA" w:rsidP="00CB773A">
      <w:pPr>
        <w:spacing w:line="276" w:lineRule="auto"/>
        <w:rPr>
          <w:rFonts w:ascii="Arial" w:hAnsi="Arial" w:cs="Arial"/>
          <w:lang w:val="fr-FR" w:eastAsia="de-DE"/>
        </w:rPr>
      </w:pPr>
      <w:r w:rsidRPr="004A1E60">
        <w:rPr>
          <w:rFonts w:ascii="Arial" w:hAnsi="Arial" w:cs="Arial"/>
          <w:lang w:val="fr-FR" w:eastAsia="de-DE"/>
        </w:rPr>
        <w:t>Les robots mobiles de type « LUCY » sont bien sûr équipés de l'interface VDA5050. Celle-ci permet une communication fluide entre les différents véhicules, garantissant ainsi une installation logistique pérenne. DS Automotion a joué un rôle déterminant dans le développement de cette interface, qu'elle utilise désormais pour toutes ses nouvelles installations.</w:t>
      </w:r>
    </w:p>
    <w:p w14:paraId="58B58B00" w14:textId="77777777" w:rsidR="009635BA" w:rsidRPr="004A1E60" w:rsidRDefault="009635BA" w:rsidP="00CB773A">
      <w:pPr>
        <w:spacing w:line="276" w:lineRule="auto"/>
        <w:rPr>
          <w:rFonts w:ascii="Arial" w:hAnsi="Arial" w:cs="Arial"/>
          <w:lang w:val="fr-FR" w:eastAsia="de-DE"/>
        </w:rPr>
      </w:pPr>
    </w:p>
    <w:p w14:paraId="6BAD0D85" w14:textId="78D684E7" w:rsidR="00CB773A" w:rsidRPr="00262F35" w:rsidRDefault="00CB773A" w:rsidP="00CB773A">
      <w:pPr>
        <w:spacing w:line="276" w:lineRule="auto"/>
        <w:rPr>
          <w:rFonts w:ascii="Arial" w:hAnsi="Arial" w:cs="Arial"/>
          <w:b/>
          <w:bCs/>
          <w:sz w:val="24"/>
          <w:szCs w:val="24"/>
          <w:lang w:val="fr-FR" w:eastAsia="de-DE"/>
        </w:rPr>
      </w:pPr>
      <w:r w:rsidRPr="00262F35">
        <w:rPr>
          <w:rFonts w:ascii="Arial" w:hAnsi="Arial" w:cs="Arial"/>
          <w:b/>
          <w:bCs/>
          <w:sz w:val="24"/>
          <w:szCs w:val="24"/>
          <w:lang w:val="fr-FR" w:eastAsia="de-DE"/>
        </w:rPr>
        <w:t>Conclusion</w:t>
      </w:r>
    </w:p>
    <w:p w14:paraId="696948C9" w14:textId="77777777" w:rsidR="009635BA" w:rsidRPr="004A1E60" w:rsidRDefault="009635BA" w:rsidP="00CB773A">
      <w:pPr>
        <w:spacing w:line="276" w:lineRule="auto"/>
        <w:rPr>
          <w:rFonts w:ascii="Arial" w:hAnsi="Arial" w:cs="Arial"/>
          <w:b/>
          <w:bCs/>
          <w:lang w:val="fr-FR" w:eastAsia="de-DE"/>
        </w:rPr>
      </w:pPr>
    </w:p>
    <w:p w14:paraId="1BC1E8A1" w14:textId="33274A78" w:rsidR="00056438" w:rsidRPr="004A1E60" w:rsidRDefault="009635BA" w:rsidP="00742D7E">
      <w:pPr>
        <w:spacing w:line="276" w:lineRule="auto"/>
        <w:rPr>
          <w:rFonts w:ascii="Arial" w:hAnsi="Arial" w:cs="Arial"/>
          <w:lang w:val="fr-FR" w:eastAsia="de-DE"/>
        </w:rPr>
      </w:pPr>
      <w:r w:rsidRPr="004A1E60">
        <w:rPr>
          <w:rFonts w:ascii="Arial" w:hAnsi="Arial" w:cs="Arial"/>
          <w:lang w:val="fr-FR" w:eastAsia="de-DE"/>
        </w:rPr>
        <w:t>Grâce à l'implémentation du système AGV et à la gestion par NAVIOS, le CHU de Reims optimise considérablement ses processus logistiques. Le personnel hospitalier est ainsi déchargé des tâches physiquement exigeantes et peut se consacrer davantage aux soins des patients. De plus, l'automatisation contribue à une amélioration durable des conditions de travail et à une augmentation de l'efficacité logistique.</w:t>
      </w:r>
    </w:p>
    <w:p w14:paraId="6B4D04C7" w14:textId="77777777" w:rsidR="009635BA" w:rsidRPr="004A1E60" w:rsidRDefault="009635BA" w:rsidP="00742D7E">
      <w:pPr>
        <w:spacing w:line="276" w:lineRule="auto"/>
        <w:rPr>
          <w:rFonts w:ascii="Arial" w:eastAsia="Arial" w:hAnsi="Arial" w:cs="Arial"/>
          <w:b/>
          <w:lang w:val="fr-FR" w:eastAsia="en-US"/>
        </w:rPr>
      </w:pPr>
    </w:p>
    <w:p w14:paraId="79D4F637" w14:textId="6DF42436" w:rsidR="00F77CF8" w:rsidRPr="004A1E60" w:rsidRDefault="00262F35" w:rsidP="00742D7E">
      <w:pPr>
        <w:spacing w:line="276" w:lineRule="auto"/>
        <w:rPr>
          <w:rFonts w:ascii="Arial" w:eastAsia="Arial" w:hAnsi="Arial" w:cs="Arial"/>
          <w:b/>
          <w:lang w:eastAsia="en-US"/>
        </w:rPr>
      </w:pPr>
      <w:proofErr w:type="spellStart"/>
      <w:r w:rsidRPr="00262F35">
        <w:rPr>
          <w:rFonts w:ascii="Arial" w:eastAsia="Arial" w:hAnsi="Arial" w:cs="Arial"/>
          <w:b/>
          <w:lang w:eastAsia="en-US"/>
        </w:rPr>
        <w:t>Citation</w:t>
      </w:r>
      <w:proofErr w:type="spellEnd"/>
    </w:p>
    <w:tbl>
      <w:tblPr>
        <w:tblStyle w:val="Tabellenraster"/>
        <w:tblW w:w="0" w:type="auto"/>
        <w:tblBorders>
          <w:insideH w:val="single" w:sz="6" w:space="0" w:color="auto"/>
          <w:insideV w:val="single" w:sz="6" w:space="0" w:color="auto"/>
        </w:tblBorders>
        <w:tblLook w:val="04A0" w:firstRow="1" w:lastRow="0" w:firstColumn="1" w:lastColumn="0" w:noHBand="0" w:noVBand="1"/>
      </w:tblPr>
      <w:tblGrid>
        <w:gridCol w:w="2856"/>
        <w:gridCol w:w="6773"/>
      </w:tblGrid>
      <w:tr w:rsidR="00BB0902" w:rsidRPr="004A1E60" w14:paraId="0100DAA2" w14:textId="77777777" w:rsidTr="004B7F03">
        <w:trPr>
          <w:trHeight w:val="95"/>
        </w:trPr>
        <w:tc>
          <w:tcPr>
            <w:tcW w:w="1830" w:type="dxa"/>
          </w:tcPr>
          <w:p w14:paraId="79F68E05" w14:textId="36E67855" w:rsidR="008E3330" w:rsidRPr="004A1E60" w:rsidRDefault="00CB773A" w:rsidP="00702BDA">
            <w:pPr>
              <w:pStyle w:val="Funotentext"/>
              <w:jc w:val="center"/>
              <w:rPr>
                <w:rFonts w:ascii="Arial" w:hAnsi="Arial" w:cs="Arial"/>
                <w:color w:val="FF0000"/>
                <w:lang w:val="de-AT"/>
              </w:rPr>
            </w:pPr>
            <w:r w:rsidRPr="004A1E60">
              <w:rPr>
                <w:rFonts w:ascii="Arial" w:eastAsia="Arial" w:hAnsi="Arial" w:cs="Arial"/>
                <w:noProof/>
                <w:color w:val="FF0000"/>
                <w:highlight w:val="yellow"/>
                <w:lang w:eastAsia="en-US"/>
              </w:rPr>
              <w:drawing>
                <wp:inline distT="0" distB="0" distL="0" distR="0" wp14:anchorId="42A33610" wp14:editId="5FEEE01D">
                  <wp:extent cx="1676134" cy="1873423"/>
                  <wp:effectExtent l="0" t="0" r="635" b="0"/>
                  <wp:docPr id="990985887"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85503" cy="1883895"/>
                          </a:xfrm>
                          <a:prstGeom prst="rect">
                            <a:avLst/>
                          </a:prstGeom>
                          <a:noFill/>
                          <a:ln>
                            <a:noFill/>
                          </a:ln>
                        </pic:spPr>
                      </pic:pic>
                    </a:graphicData>
                  </a:graphic>
                </wp:inline>
              </w:drawing>
            </w:r>
          </w:p>
        </w:tc>
        <w:tc>
          <w:tcPr>
            <w:tcW w:w="7634" w:type="dxa"/>
          </w:tcPr>
          <w:p w14:paraId="08FF1233" w14:textId="77777777" w:rsidR="00CB773A" w:rsidRPr="004A1E60" w:rsidRDefault="00CB773A" w:rsidP="00CB773A">
            <w:pPr>
              <w:rPr>
                <w:rFonts w:ascii="Arial" w:hAnsi="Arial" w:cs="Arial"/>
                <w:i/>
                <w:lang w:val="fr-FR"/>
              </w:rPr>
            </w:pPr>
            <w:r w:rsidRPr="004A1E60">
              <w:rPr>
                <w:rFonts w:ascii="Arial" w:hAnsi="Arial" w:cs="Arial"/>
                <w:i/>
                <w:lang w:val="fr-FR"/>
              </w:rPr>
              <w:t>Djellouli Jalile : Chef de projet DS Automotion SARL France</w:t>
            </w:r>
          </w:p>
          <w:p w14:paraId="3C69DC62" w14:textId="77777777" w:rsidR="00CB773A" w:rsidRPr="004A1E60" w:rsidRDefault="00CB773A" w:rsidP="00CB773A">
            <w:pPr>
              <w:rPr>
                <w:rFonts w:ascii="Arial" w:hAnsi="Arial" w:cs="Arial"/>
                <w:i/>
                <w:lang w:val="fr-FR"/>
              </w:rPr>
            </w:pPr>
          </w:p>
          <w:p w14:paraId="3DF87DDA" w14:textId="44387BBC" w:rsidR="00F77CF8" w:rsidRPr="004A1E60" w:rsidRDefault="00CB773A" w:rsidP="00CB773A">
            <w:pPr>
              <w:spacing w:line="276" w:lineRule="auto"/>
              <w:rPr>
                <w:rFonts w:ascii="Arial" w:eastAsia="Arial" w:hAnsi="Arial" w:cs="Arial"/>
                <w:color w:val="FF0000"/>
                <w:highlight w:val="yellow"/>
                <w:lang w:eastAsia="en-US"/>
              </w:rPr>
            </w:pPr>
            <w:r w:rsidRPr="004A1E60">
              <w:rPr>
                <w:rFonts w:ascii="Arial" w:hAnsi="Arial" w:cs="Arial"/>
                <w:i/>
                <w:lang w:val="fr-FR"/>
              </w:rPr>
              <w:t xml:space="preserve">« Les solutions logistiques pour le CHU de Reims ont été un projet passionnant avec de nombreux défis à relever. </w:t>
            </w:r>
            <w:r w:rsidRPr="004A1E60">
              <w:rPr>
                <w:rFonts w:ascii="Arial" w:hAnsi="Arial" w:cs="Arial"/>
                <w:i/>
              </w:rPr>
              <w:t xml:space="preserve">Je </w:t>
            </w:r>
            <w:proofErr w:type="spellStart"/>
            <w:r w:rsidRPr="004A1E60">
              <w:rPr>
                <w:rFonts w:ascii="Arial" w:hAnsi="Arial" w:cs="Arial"/>
                <w:i/>
              </w:rPr>
              <w:t>suis</w:t>
            </w:r>
            <w:proofErr w:type="spellEnd"/>
            <w:r w:rsidRPr="004A1E60">
              <w:rPr>
                <w:rFonts w:ascii="Arial" w:hAnsi="Arial" w:cs="Arial"/>
                <w:i/>
              </w:rPr>
              <w:t xml:space="preserve"> fier </w:t>
            </w:r>
            <w:proofErr w:type="spellStart"/>
            <w:r w:rsidRPr="004A1E60">
              <w:rPr>
                <w:rFonts w:ascii="Arial" w:hAnsi="Arial" w:cs="Arial"/>
                <w:i/>
              </w:rPr>
              <w:t>d'avoir</w:t>
            </w:r>
            <w:proofErr w:type="spellEnd"/>
            <w:r w:rsidRPr="004A1E60">
              <w:rPr>
                <w:rFonts w:ascii="Arial" w:hAnsi="Arial" w:cs="Arial"/>
                <w:i/>
              </w:rPr>
              <w:t xml:space="preserve"> </w:t>
            </w:r>
            <w:proofErr w:type="spellStart"/>
            <w:r w:rsidRPr="004A1E60">
              <w:rPr>
                <w:rFonts w:ascii="Arial" w:hAnsi="Arial" w:cs="Arial"/>
                <w:i/>
              </w:rPr>
              <w:t>pu</w:t>
            </w:r>
            <w:proofErr w:type="spellEnd"/>
            <w:r w:rsidRPr="004A1E60">
              <w:rPr>
                <w:rFonts w:ascii="Arial" w:hAnsi="Arial" w:cs="Arial"/>
                <w:i/>
              </w:rPr>
              <w:t xml:space="preserve"> </w:t>
            </w:r>
            <w:proofErr w:type="spellStart"/>
            <w:r w:rsidRPr="004A1E60">
              <w:rPr>
                <w:rFonts w:ascii="Arial" w:hAnsi="Arial" w:cs="Arial"/>
                <w:i/>
              </w:rPr>
              <w:t>accompagner</w:t>
            </w:r>
            <w:proofErr w:type="spellEnd"/>
            <w:r w:rsidRPr="004A1E60">
              <w:rPr>
                <w:rFonts w:ascii="Arial" w:hAnsi="Arial" w:cs="Arial"/>
                <w:i/>
              </w:rPr>
              <w:t xml:space="preserve"> </w:t>
            </w:r>
            <w:proofErr w:type="spellStart"/>
            <w:r w:rsidRPr="004A1E60">
              <w:rPr>
                <w:rFonts w:ascii="Arial" w:hAnsi="Arial" w:cs="Arial"/>
                <w:i/>
              </w:rPr>
              <w:t>ce</w:t>
            </w:r>
            <w:proofErr w:type="spellEnd"/>
            <w:r w:rsidRPr="004A1E60">
              <w:rPr>
                <w:rFonts w:ascii="Arial" w:hAnsi="Arial" w:cs="Arial"/>
                <w:i/>
              </w:rPr>
              <w:t xml:space="preserve"> </w:t>
            </w:r>
            <w:proofErr w:type="spellStart"/>
            <w:r w:rsidRPr="004A1E60">
              <w:rPr>
                <w:rFonts w:ascii="Arial" w:hAnsi="Arial" w:cs="Arial"/>
                <w:i/>
              </w:rPr>
              <w:t>projet</w:t>
            </w:r>
            <w:proofErr w:type="spellEnd"/>
            <w:r w:rsidRPr="004A1E60">
              <w:rPr>
                <w:rFonts w:ascii="Arial" w:hAnsi="Arial" w:cs="Arial"/>
                <w:i/>
              </w:rPr>
              <w:t xml:space="preserve"> ».</w:t>
            </w:r>
          </w:p>
        </w:tc>
      </w:tr>
    </w:tbl>
    <w:p w14:paraId="18D02271" w14:textId="77777777" w:rsidR="00ED7D83" w:rsidRPr="004A1E60" w:rsidRDefault="00ED7D83" w:rsidP="00742D7E">
      <w:pPr>
        <w:spacing w:line="276" w:lineRule="auto"/>
        <w:rPr>
          <w:rFonts w:ascii="Arial" w:eastAsia="Arial" w:hAnsi="Arial" w:cs="Arial"/>
          <w:color w:val="FF0000"/>
          <w:lang w:eastAsia="en-US"/>
        </w:rPr>
      </w:pPr>
    </w:p>
    <w:p w14:paraId="7DF23BCA" w14:textId="10292F31" w:rsidR="00056438" w:rsidRPr="004A1E60" w:rsidRDefault="00056438">
      <w:pPr>
        <w:rPr>
          <w:rFonts w:ascii="Arial" w:eastAsia="Arial" w:hAnsi="Arial" w:cs="Arial"/>
          <w:b/>
          <w:color w:val="FF0000"/>
          <w:lang w:eastAsia="en-US"/>
        </w:rPr>
      </w:pPr>
    </w:p>
    <w:p w14:paraId="5D36BCD7" w14:textId="12A6B95B" w:rsidR="0005454E" w:rsidRPr="004A1E60" w:rsidRDefault="0005454E" w:rsidP="0005454E">
      <w:pPr>
        <w:spacing w:line="276" w:lineRule="auto"/>
        <w:rPr>
          <w:rFonts w:ascii="Arial" w:eastAsia="Arial" w:hAnsi="Arial" w:cs="Arial"/>
          <w:b/>
          <w:bCs/>
          <w:lang w:eastAsia="en-US"/>
        </w:rPr>
      </w:pPr>
      <w:r w:rsidRPr="004A1E60">
        <w:rPr>
          <w:rFonts w:ascii="Arial" w:eastAsia="Arial" w:hAnsi="Arial" w:cs="Arial"/>
          <w:b/>
          <w:bCs/>
          <w:lang w:eastAsia="en-US"/>
        </w:rPr>
        <w:t>Bilder:</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46"/>
        <w:gridCol w:w="5693"/>
      </w:tblGrid>
      <w:tr w:rsidR="004A30C4" w:rsidRPr="004A1E60" w14:paraId="4DDE37DF" w14:textId="77777777" w:rsidTr="00A90C70">
        <w:trPr>
          <w:trHeight w:val="1748"/>
        </w:trPr>
        <w:tc>
          <w:tcPr>
            <w:tcW w:w="3946" w:type="dxa"/>
          </w:tcPr>
          <w:p w14:paraId="17F775A0" w14:textId="137EF5CF" w:rsidR="0005454E" w:rsidRPr="004A1E60" w:rsidRDefault="00A90C70" w:rsidP="00772C2D">
            <w:pPr>
              <w:pStyle w:val="Funotentext"/>
              <w:spacing w:line="276" w:lineRule="auto"/>
              <w:rPr>
                <w:rFonts w:ascii="Arial" w:hAnsi="Arial" w:cs="Arial"/>
                <w:color w:val="FF0000"/>
                <w:highlight w:val="yellow"/>
                <w:lang w:val="de-AT"/>
              </w:rPr>
            </w:pPr>
            <w:r w:rsidRPr="004A1E60">
              <w:rPr>
                <w:rFonts w:ascii="Arial" w:eastAsia="Arial" w:hAnsi="Arial" w:cs="Arial"/>
                <w:b/>
                <w:noProof/>
                <w:lang w:eastAsia="en-US"/>
              </w:rPr>
              <w:drawing>
                <wp:anchor distT="0" distB="0" distL="114300" distR="114300" simplePos="0" relativeHeight="251663872" behindDoc="0" locked="0" layoutInCell="1" allowOverlap="1" wp14:anchorId="35458DEA" wp14:editId="5ECF4C5B">
                  <wp:simplePos x="0" y="0"/>
                  <wp:positionH relativeFrom="column">
                    <wp:posOffset>-47891</wp:posOffset>
                  </wp:positionH>
                  <wp:positionV relativeFrom="paragraph">
                    <wp:posOffset>23012</wp:posOffset>
                  </wp:positionV>
                  <wp:extent cx="1434465" cy="1075811"/>
                  <wp:effectExtent l="0" t="0" r="0" b="0"/>
                  <wp:wrapNone/>
                  <wp:docPr id="136823123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442127" cy="1081558"/>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5693" w:type="dxa"/>
          </w:tcPr>
          <w:p w14:paraId="32F10594" w14:textId="071A2F79" w:rsidR="00CB773A" w:rsidRPr="004A1E60" w:rsidRDefault="00CB773A" w:rsidP="00CB773A">
            <w:pPr>
              <w:spacing w:line="276" w:lineRule="auto"/>
              <w:rPr>
                <w:rFonts w:ascii="Arial" w:eastAsia="Arial" w:hAnsi="Arial" w:cs="Arial"/>
                <w:lang w:val="fr-FR" w:eastAsia="en-US"/>
              </w:rPr>
            </w:pPr>
            <w:r w:rsidRPr="004A1E60">
              <w:rPr>
                <w:rFonts w:ascii="Arial" w:eastAsia="Arial" w:hAnsi="Arial" w:cs="Arial"/>
                <w:lang w:val="fr-FR" w:eastAsia="en-US"/>
              </w:rPr>
              <w:t>Lucy est un FTF compact pour les espaces restreints et conçu pour le transport de charges jusqu'à 500 kg.</w:t>
            </w:r>
          </w:p>
          <w:p w14:paraId="636FD1EF" w14:textId="77777777" w:rsidR="00CB773A" w:rsidRPr="004A1E60" w:rsidRDefault="00CB773A" w:rsidP="00CB773A">
            <w:pPr>
              <w:spacing w:line="276" w:lineRule="auto"/>
              <w:rPr>
                <w:rFonts w:ascii="Arial" w:eastAsia="Arial" w:hAnsi="Arial" w:cs="Arial"/>
                <w:lang w:val="fr-FR" w:eastAsia="en-US"/>
              </w:rPr>
            </w:pPr>
          </w:p>
          <w:p w14:paraId="68102166" w14:textId="53D5AF7D" w:rsidR="0005454E" w:rsidRPr="004A1E60" w:rsidRDefault="00CB773A" w:rsidP="00CB773A">
            <w:pPr>
              <w:spacing w:line="276" w:lineRule="auto"/>
              <w:rPr>
                <w:rFonts w:ascii="Arial" w:eastAsia="Arial" w:hAnsi="Arial" w:cs="Arial"/>
                <w:color w:val="FF0000"/>
                <w:highlight w:val="yellow"/>
                <w:lang w:val="fr-FR" w:eastAsia="en-US"/>
              </w:rPr>
            </w:pPr>
            <w:r w:rsidRPr="004A1E60">
              <w:rPr>
                <w:rFonts w:ascii="Arial" w:eastAsia="Arial" w:hAnsi="Arial" w:cs="Arial"/>
                <w:lang w:val="fr-FR" w:eastAsia="en-US"/>
              </w:rPr>
              <w:t>Toutes les photos : DS Automotion</w:t>
            </w:r>
          </w:p>
        </w:tc>
      </w:tr>
      <w:tr w:rsidR="004A30C4" w:rsidRPr="004A1E60" w14:paraId="28576709" w14:textId="77777777" w:rsidTr="00772C2D">
        <w:tc>
          <w:tcPr>
            <w:tcW w:w="3946" w:type="dxa"/>
          </w:tcPr>
          <w:p w14:paraId="61123C7A" w14:textId="4096D28D" w:rsidR="0005454E" w:rsidRPr="004A1E60" w:rsidRDefault="004A0027" w:rsidP="00772C2D">
            <w:pPr>
              <w:pStyle w:val="Funotentext"/>
              <w:spacing w:line="276" w:lineRule="auto"/>
              <w:rPr>
                <w:rFonts w:ascii="Arial" w:hAnsi="Arial" w:cs="Arial"/>
                <w:noProof/>
                <w:highlight w:val="yellow"/>
                <w:lang w:val="de-AT"/>
              </w:rPr>
            </w:pPr>
            <w:r w:rsidRPr="004A1E60">
              <w:rPr>
                <w:rFonts w:ascii="Arial" w:hAnsi="Arial" w:cs="Arial"/>
                <w:noProof/>
              </w:rPr>
              <w:lastRenderedPageBreak/>
              <w:drawing>
                <wp:inline distT="0" distB="0" distL="0" distR="0" wp14:anchorId="75184296" wp14:editId="2BBBD533">
                  <wp:extent cx="2066082" cy="1539433"/>
                  <wp:effectExtent l="0" t="0" r="0" b="3810"/>
                  <wp:docPr id="13758506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585063"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108727" cy="1571208"/>
                          </a:xfrm>
                          <a:prstGeom prst="rect">
                            <a:avLst/>
                          </a:prstGeom>
                        </pic:spPr>
                      </pic:pic>
                    </a:graphicData>
                  </a:graphic>
                </wp:inline>
              </w:drawing>
            </w:r>
          </w:p>
          <w:p w14:paraId="13A705B1" w14:textId="50BF66FA" w:rsidR="0005454E" w:rsidRPr="004A1E60" w:rsidRDefault="0005454E" w:rsidP="00772C2D">
            <w:pPr>
              <w:pStyle w:val="Funotentext"/>
              <w:spacing w:line="276" w:lineRule="auto"/>
              <w:rPr>
                <w:rFonts w:ascii="Arial" w:hAnsi="Arial" w:cs="Arial"/>
                <w:noProof/>
                <w:color w:val="FF0000"/>
                <w:highlight w:val="yellow"/>
                <w:lang w:val="de-AT" w:eastAsia="de-AT"/>
              </w:rPr>
            </w:pPr>
          </w:p>
          <w:p w14:paraId="099203F6" w14:textId="77777777" w:rsidR="0005454E" w:rsidRPr="004A1E60" w:rsidRDefault="0005454E" w:rsidP="00772C2D">
            <w:pPr>
              <w:pStyle w:val="Funotentext"/>
              <w:spacing w:line="276" w:lineRule="auto"/>
              <w:rPr>
                <w:rFonts w:ascii="Arial" w:hAnsi="Arial" w:cs="Arial"/>
                <w:noProof/>
                <w:color w:val="FF0000"/>
                <w:highlight w:val="yellow"/>
                <w:lang w:val="de-AT" w:eastAsia="de-AT"/>
              </w:rPr>
            </w:pPr>
          </w:p>
        </w:tc>
        <w:tc>
          <w:tcPr>
            <w:tcW w:w="5693" w:type="dxa"/>
          </w:tcPr>
          <w:p w14:paraId="65E54A11" w14:textId="25E5B343" w:rsidR="001775A6" w:rsidRPr="004A1E60" w:rsidRDefault="00CB773A" w:rsidP="00772C2D">
            <w:pPr>
              <w:spacing w:line="276" w:lineRule="auto"/>
              <w:rPr>
                <w:rFonts w:ascii="Arial" w:eastAsia="Arial" w:hAnsi="Arial" w:cs="Arial"/>
                <w:highlight w:val="yellow"/>
                <w:lang w:val="fr-FR" w:eastAsia="en-US"/>
              </w:rPr>
            </w:pPr>
            <w:r w:rsidRPr="004A1E60">
              <w:rPr>
                <w:rFonts w:ascii="Arial" w:eastAsia="Arial" w:hAnsi="Arial" w:cs="Arial"/>
                <w:lang w:val="fr-FR" w:eastAsia="en-US"/>
              </w:rPr>
              <w:t xml:space="preserve">Sur le lieu de chargement central au sous-sol, les batteries </w:t>
            </w:r>
            <w:r w:rsidR="009635BA" w:rsidRPr="004A1E60">
              <w:rPr>
                <w:rFonts w:ascii="Arial" w:eastAsia="Arial" w:hAnsi="Arial" w:cs="Arial"/>
                <w:lang w:val="fr-FR" w:eastAsia="en-US"/>
              </w:rPr>
              <w:t>GEL</w:t>
            </w:r>
            <w:r w:rsidRPr="004A1E60">
              <w:rPr>
                <w:rFonts w:ascii="Arial" w:eastAsia="Arial" w:hAnsi="Arial" w:cs="Arial"/>
                <w:lang w:val="fr-FR" w:eastAsia="en-US"/>
              </w:rPr>
              <w:t xml:space="preserve"> des robots mobiles sont alimentées en énergie via des contacts de chargement.</w:t>
            </w:r>
          </w:p>
        </w:tc>
      </w:tr>
      <w:tr w:rsidR="004A30C4" w:rsidRPr="004A1E60" w14:paraId="482C00BA" w14:textId="77777777" w:rsidTr="00991348">
        <w:tc>
          <w:tcPr>
            <w:tcW w:w="3946" w:type="dxa"/>
          </w:tcPr>
          <w:p w14:paraId="4C2054F3" w14:textId="4AA04681" w:rsidR="0005454E" w:rsidRPr="004A1E60" w:rsidRDefault="0047533A" w:rsidP="0005454E">
            <w:pPr>
              <w:pStyle w:val="Funotentext"/>
              <w:spacing w:line="276" w:lineRule="auto"/>
              <w:rPr>
                <w:rFonts w:ascii="Arial" w:hAnsi="Arial" w:cs="Arial"/>
                <w:noProof/>
                <w:highlight w:val="yellow"/>
                <w:lang w:val="de-AT" w:eastAsia="de-AT"/>
              </w:rPr>
            </w:pPr>
            <w:r w:rsidRPr="004A1E60">
              <w:rPr>
                <w:rFonts w:ascii="Arial" w:hAnsi="Arial" w:cs="Arial"/>
                <w:noProof/>
              </w:rPr>
              <w:drawing>
                <wp:inline distT="0" distB="0" distL="0" distR="0" wp14:anchorId="01BDA446" wp14:editId="1ECFFA23">
                  <wp:extent cx="2210765" cy="1660805"/>
                  <wp:effectExtent l="0" t="0" r="0" b="0"/>
                  <wp:docPr id="140372470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3724703"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227535" cy="1673403"/>
                          </a:xfrm>
                          <a:prstGeom prst="rect">
                            <a:avLst/>
                          </a:prstGeom>
                        </pic:spPr>
                      </pic:pic>
                    </a:graphicData>
                  </a:graphic>
                </wp:inline>
              </w:drawing>
            </w:r>
          </w:p>
          <w:p w14:paraId="17624AC0" w14:textId="26F2CFF3" w:rsidR="00991348" w:rsidRPr="004A1E60" w:rsidRDefault="00991348" w:rsidP="0005454E">
            <w:pPr>
              <w:pStyle w:val="Funotentext"/>
              <w:spacing w:line="276" w:lineRule="auto"/>
              <w:rPr>
                <w:rFonts w:ascii="Arial" w:hAnsi="Arial" w:cs="Arial"/>
                <w:noProof/>
                <w:highlight w:val="yellow"/>
                <w:lang w:val="de-AT" w:eastAsia="de-AT"/>
              </w:rPr>
            </w:pPr>
          </w:p>
        </w:tc>
        <w:tc>
          <w:tcPr>
            <w:tcW w:w="5693" w:type="dxa"/>
          </w:tcPr>
          <w:p w14:paraId="30DA77A0" w14:textId="4A6C9485" w:rsidR="00E61B93" w:rsidRPr="004A1E60" w:rsidRDefault="00CB773A" w:rsidP="00772C2D">
            <w:pPr>
              <w:spacing w:line="276" w:lineRule="auto"/>
              <w:rPr>
                <w:rFonts w:ascii="Arial" w:eastAsia="Arial" w:hAnsi="Arial" w:cs="Arial"/>
                <w:highlight w:val="yellow"/>
                <w:lang w:val="fr-FR" w:eastAsia="en-US"/>
              </w:rPr>
            </w:pPr>
            <w:r w:rsidRPr="004A1E60">
              <w:rPr>
                <w:rFonts w:ascii="Arial" w:eastAsiaTheme="minorHAnsi" w:hAnsi="Arial" w:cs="Arial"/>
                <w:lang w:val="fr-FR" w:eastAsia="en-US"/>
              </w:rPr>
              <w:t xml:space="preserve">Outre les robots mobiles, la commande des ascenseurs et des portes automatiques, est prise en charge par le gestionnaire de flotte NAVIOS afin de garantir un flux de matériel efficace. </w:t>
            </w:r>
          </w:p>
        </w:tc>
      </w:tr>
      <w:tr w:rsidR="004A30C4" w:rsidRPr="004A1E60" w14:paraId="451A8241" w14:textId="77777777" w:rsidTr="009913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946" w:type="dxa"/>
            <w:tcBorders>
              <w:top w:val="nil"/>
              <w:left w:val="nil"/>
              <w:bottom w:val="nil"/>
              <w:right w:val="nil"/>
            </w:tcBorders>
          </w:tcPr>
          <w:p w14:paraId="6F20A8A5" w14:textId="0675C150" w:rsidR="00991348" w:rsidRPr="004A1E60" w:rsidRDefault="004A30C4" w:rsidP="00E25729">
            <w:pPr>
              <w:pStyle w:val="Funotentext"/>
              <w:spacing w:line="276" w:lineRule="auto"/>
              <w:rPr>
                <w:rFonts w:ascii="Arial" w:hAnsi="Arial" w:cs="Arial"/>
                <w:noProof/>
                <w:highlight w:val="yellow"/>
                <w:lang w:val="de-AT" w:eastAsia="de-AT"/>
              </w:rPr>
            </w:pPr>
            <w:r w:rsidRPr="004A1E60">
              <w:rPr>
                <w:rFonts w:ascii="Arial" w:hAnsi="Arial" w:cs="Arial"/>
                <w:noProof/>
              </w:rPr>
              <w:drawing>
                <wp:inline distT="0" distB="0" distL="0" distR="0" wp14:anchorId="6E85C704" wp14:editId="6695E06F">
                  <wp:extent cx="2152892" cy="2851158"/>
                  <wp:effectExtent l="0" t="0" r="0" b="6350"/>
                  <wp:docPr id="166291878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2918782"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159614" cy="2860060"/>
                          </a:xfrm>
                          <a:prstGeom prst="rect">
                            <a:avLst/>
                          </a:prstGeom>
                        </pic:spPr>
                      </pic:pic>
                    </a:graphicData>
                  </a:graphic>
                </wp:inline>
              </w:drawing>
            </w:r>
          </w:p>
        </w:tc>
        <w:tc>
          <w:tcPr>
            <w:tcW w:w="5693" w:type="dxa"/>
            <w:tcBorders>
              <w:top w:val="nil"/>
              <w:left w:val="nil"/>
              <w:bottom w:val="nil"/>
              <w:right w:val="nil"/>
            </w:tcBorders>
          </w:tcPr>
          <w:p w14:paraId="52F2BBC6" w14:textId="43B1C6E6" w:rsidR="00C143B7" w:rsidRPr="004A1E60" w:rsidRDefault="00CB773A" w:rsidP="00E25729">
            <w:pPr>
              <w:spacing w:line="276" w:lineRule="auto"/>
              <w:rPr>
                <w:rFonts w:ascii="Arial" w:eastAsia="Arial" w:hAnsi="Arial" w:cs="Arial"/>
                <w:highlight w:val="yellow"/>
                <w:lang w:val="fr-FR" w:eastAsia="en-US"/>
              </w:rPr>
            </w:pPr>
            <w:r w:rsidRPr="004A1E60">
              <w:rPr>
                <w:rFonts w:ascii="Arial" w:eastAsiaTheme="minorHAnsi" w:hAnsi="Arial" w:cs="Arial"/>
                <w:lang w:val="fr-FR" w:eastAsia="en-US"/>
              </w:rPr>
              <w:t>Au départ de la gare logistique, les conteneurs roulants et les conteneurs grillagés sont transportés sur les différents étages à proximité immédiate des services de soins.</w:t>
            </w:r>
          </w:p>
        </w:tc>
      </w:tr>
      <w:tr w:rsidR="00CB773A" w:rsidRPr="004A1E60" w14:paraId="31E6D351" w14:textId="77777777" w:rsidTr="009913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946" w:type="dxa"/>
            <w:tcBorders>
              <w:top w:val="nil"/>
              <w:left w:val="nil"/>
              <w:bottom w:val="nil"/>
              <w:right w:val="nil"/>
            </w:tcBorders>
          </w:tcPr>
          <w:p w14:paraId="611C13E7" w14:textId="084515DA" w:rsidR="00CB773A" w:rsidRPr="004A1E60" w:rsidRDefault="00CB773A" w:rsidP="00E25729">
            <w:pPr>
              <w:pStyle w:val="Funotentext"/>
              <w:spacing w:line="276" w:lineRule="auto"/>
              <w:rPr>
                <w:rFonts w:ascii="Arial" w:hAnsi="Arial" w:cs="Arial"/>
                <w:noProof/>
              </w:rPr>
            </w:pPr>
            <w:r w:rsidRPr="004A1E60">
              <w:rPr>
                <w:rFonts w:ascii="Arial" w:hAnsi="Arial" w:cs="Arial"/>
                <w:noProof/>
              </w:rPr>
              <w:lastRenderedPageBreak/>
              <w:drawing>
                <wp:inline distT="0" distB="0" distL="0" distR="0" wp14:anchorId="66DA7399" wp14:editId="627D9EE1">
                  <wp:extent cx="2182495" cy="2926080"/>
                  <wp:effectExtent l="0" t="0" r="8255" b="7620"/>
                  <wp:docPr id="134146963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182495" cy="2926080"/>
                          </a:xfrm>
                          <a:prstGeom prst="rect">
                            <a:avLst/>
                          </a:prstGeom>
                          <a:noFill/>
                        </pic:spPr>
                      </pic:pic>
                    </a:graphicData>
                  </a:graphic>
                </wp:inline>
              </w:drawing>
            </w:r>
          </w:p>
        </w:tc>
        <w:tc>
          <w:tcPr>
            <w:tcW w:w="5693" w:type="dxa"/>
            <w:tcBorders>
              <w:top w:val="nil"/>
              <w:left w:val="nil"/>
              <w:bottom w:val="nil"/>
              <w:right w:val="nil"/>
            </w:tcBorders>
          </w:tcPr>
          <w:p w14:paraId="0D347E88" w14:textId="0443C0CF" w:rsidR="00CB773A" w:rsidRPr="004A1E60" w:rsidRDefault="00CB773A" w:rsidP="00E25729">
            <w:pPr>
              <w:spacing w:line="276" w:lineRule="auto"/>
              <w:rPr>
                <w:rFonts w:ascii="Arial" w:eastAsiaTheme="minorHAnsi" w:hAnsi="Arial" w:cs="Arial"/>
                <w:lang w:val="fr-FR" w:eastAsia="en-US"/>
              </w:rPr>
            </w:pPr>
            <w:r w:rsidRPr="004A1E60">
              <w:rPr>
                <w:rFonts w:ascii="Arial" w:eastAsiaTheme="minorHAnsi" w:hAnsi="Arial" w:cs="Arial"/>
                <w:lang w:val="fr-FR" w:eastAsia="en-US"/>
              </w:rPr>
              <w:t xml:space="preserve">Sur le lieu de chargement central au sous-sol, les batteries </w:t>
            </w:r>
            <w:r w:rsidR="009635BA" w:rsidRPr="004A1E60">
              <w:rPr>
                <w:rFonts w:ascii="Arial" w:eastAsiaTheme="minorHAnsi" w:hAnsi="Arial" w:cs="Arial"/>
                <w:lang w:val="fr-FR" w:eastAsia="en-US"/>
              </w:rPr>
              <w:t xml:space="preserve">GEL </w:t>
            </w:r>
            <w:r w:rsidRPr="004A1E60">
              <w:rPr>
                <w:rFonts w:ascii="Arial" w:eastAsiaTheme="minorHAnsi" w:hAnsi="Arial" w:cs="Arial"/>
                <w:lang w:val="fr-FR" w:eastAsia="en-US"/>
              </w:rPr>
              <w:t xml:space="preserve"> des robots mobiles sont alimentées en énergie par des contacts de chargement.</w:t>
            </w:r>
          </w:p>
        </w:tc>
      </w:tr>
      <w:tr w:rsidR="00CB773A" w:rsidRPr="004A1E60" w14:paraId="5B44D042" w14:textId="77777777" w:rsidTr="009913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946" w:type="dxa"/>
            <w:tcBorders>
              <w:top w:val="nil"/>
              <w:left w:val="nil"/>
              <w:bottom w:val="nil"/>
              <w:right w:val="nil"/>
            </w:tcBorders>
          </w:tcPr>
          <w:p w14:paraId="69AECC92" w14:textId="7FEE999C" w:rsidR="00CB773A" w:rsidRPr="004A1E60" w:rsidRDefault="00CB773A" w:rsidP="00E25729">
            <w:pPr>
              <w:pStyle w:val="Funotentext"/>
              <w:spacing w:line="276" w:lineRule="auto"/>
              <w:rPr>
                <w:rFonts w:ascii="Arial" w:hAnsi="Arial" w:cs="Arial"/>
                <w:noProof/>
              </w:rPr>
            </w:pPr>
            <w:r w:rsidRPr="004A1E60">
              <w:rPr>
                <w:rFonts w:ascii="Arial" w:hAnsi="Arial" w:cs="Arial"/>
                <w:noProof/>
              </w:rPr>
              <w:drawing>
                <wp:inline distT="0" distB="0" distL="0" distR="0" wp14:anchorId="383A23F5" wp14:editId="6F85ED54">
                  <wp:extent cx="2164080" cy="1615440"/>
                  <wp:effectExtent l="0" t="0" r="7620" b="3810"/>
                  <wp:docPr id="1712467266"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164080" cy="1615440"/>
                          </a:xfrm>
                          <a:prstGeom prst="rect">
                            <a:avLst/>
                          </a:prstGeom>
                          <a:noFill/>
                        </pic:spPr>
                      </pic:pic>
                    </a:graphicData>
                  </a:graphic>
                </wp:inline>
              </w:drawing>
            </w:r>
          </w:p>
        </w:tc>
        <w:tc>
          <w:tcPr>
            <w:tcW w:w="5693" w:type="dxa"/>
            <w:tcBorders>
              <w:top w:val="nil"/>
              <w:left w:val="nil"/>
              <w:bottom w:val="nil"/>
              <w:right w:val="nil"/>
            </w:tcBorders>
          </w:tcPr>
          <w:p w14:paraId="71EAE44A" w14:textId="38892B0A" w:rsidR="00CB773A" w:rsidRPr="004A1E60" w:rsidRDefault="00CB773A" w:rsidP="00E25729">
            <w:pPr>
              <w:spacing w:line="276" w:lineRule="auto"/>
              <w:rPr>
                <w:rFonts w:ascii="Arial" w:eastAsiaTheme="minorHAnsi" w:hAnsi="Arial" w:cs="Arial"/>
                <w:lang w:val="fr-FR" w:eastAsia="en-US"/>
              </w:rPr>
            </w:pPr>
            <w:r w:rsidRPr="004A1E60">
              <w:rPr>
                <w:rFonts w:ascii="Arial" w:eastAsiaTheme="minorHAnsi" w:hAnsi="Arial" w:cs="Arial"/>
                <w:lang w:val="fr-FR" w:eastAsia="en-US"/>
              </w:rPr>
              <w:t>Au départ de la gare logistique, 1.500 transports de dix Lucy sont acheminés chaque jour vers la station.</w:t>
            </w:r>
          </w:p>
        </w:tc>
      </w:tr>
      <w:tr w:rsidR="00CB773A" w:rsidRPr="004A1E60" w14:paraId="40272E0D" w14:textId="77777777" w:rsidTr="009913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946" w:type="dxa"/>
            <w:tcBorders>
              <w:top w:val="nil"/>
              <w:left w:val="nil"/>
              <w:bottom w:val="nil"/>
              <w:right w:val="nil"/>
            </w:tcBorders>
          </w:tcPr>
          <w:p w14:paraId="31512D4B" w14:textId="769E4100" w:rsidR="00CB773A" w:rsidRPr="004A1E60" w:rsidRDefault="00CB773A" w:rsidP="00E25729">
            <w:pPr>
              <w:pStyle w:val="Funotentext"/>
              <w:spacing w:line="276" w:lineRule="auto"/>
              <w:rPr>
                <w:rFonts w:ascii="Arial" w:hAnsi="Arial" w:cs="Arial"/>
                <w:noProof/>
                <w:lang w:val="fr-FR"/>
              </w:rPr>
            </w:pPr>
            <w:r w:rsidRPr="004A1E60">
              <w:rPr>
                <w:rFonts w:ascii="Arial" w:hAnsi="Arial" w:cs="Arial"/>
                <w:noProof/>
                <w:lang w:val="fr-FR"/>
              </w:rPr>
              <w:drawing>
                <wp:inline distT="0" distB="0" distL="0" distR="0" wp14:anchorId="4AE12716" wp14:editId="0E83F016">
                  <wp:extent cx="2072640" cy="2743200"/>
                  <wp:effectExtent l="0" t="0" r="3810" b="0"/>
                  <wp:docPr id="2082016624"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072640" cy="2743200"/>
                          </a:xfrm>
                          <a:prstGeom prst="rect">
                            <a:avLst/>
                          </a:prstGeom>
                          <a:noFill/>
                        </pic:spPr>
                      </pic:pic>
                    </a:graphicData>
                  </a:graphic>
                </wp:inline>
              </w:drawing>
            </w:r>
          </w:p>
        </w:tc>
        <w:tc>
          <w:tcPr>
            <w:tcW w:w="5693" w:type="dxa"/>
            <w:tcBorders>
              <w:top w:val="nil"/>
              <w:left w:val="nil"/>
              <w:bottom w:val="nil"/>
              <w:right w:val="nil"/>
            </w:tcBorders>
          </w:tcPr>
          <w:p w14:paraId="12436FDD" w14:textId="37502C3B" w:rsidR="00CB773A" w:rsidRPr="004A1E60" w:rsidRDefault="00CB773A" w:rsidP="00E25729">
            <w:pPr>
              <w:spacing w:line="276" w:lineRule="auto"/>
              <w:rPr>
                <w:rFonts w:ascii="Arial" w:eastAsiaTheme="minorHAnsi" w:hAnsi="Arial" w:cs="Arial"/>
                <w:lang w:val="fr-FR" w:eastAsia="en-US"/>
              </w:rPr>
            </w:pPr>
            <w:r w:rsidRPr="004A1E60">
              <w:rPr>
                <w:rFonts w:ascii="Arial" w:eastAsiaTheme="minorHAnsi" w:hAnsi="Arial" w:cs="Arial"/>
                <w:lang w:val="fr-FR" w:eastAsia="en-US"/>
              </w:rPr>
              <w:t>Outre les robots mobiles, la commande des ascenseurs et des portes automatiques, est prise en charge par le gestionnaire de flotte NAVIOS afin de garantir un flux de matériel efficace.</w:t>
            </w:r>
          </w:p>
        </w:tc>
      </w:tr>
    </w:tbl>
    <w:p w14:paraId="14E221A2" w14:textId="05E856EB" w:rsidR="007D2274" w:rsidRPr="004A1E60" w:rsidRDefault="007D2274" w:rsidP="00DB1F13">
      <w:pPr>
        <w:spacing w:line="276" w:lineRule="auto"/>
        <w:rPr>
          <w:rFonts w:ascii="Arial" w:eastAsia="Arial" w:hAnsi="Arial" w:cs="Arial"/>
          <w:lang w:val="fr-FR" w:eastAsia="en-US"/>
        </w:rPr>
      </w:pPr>
    </w:p>
    <w:p w14:paraId="3D5B3583" w14:textId="67069ABB" w:rsidR="00900DAB" w:rsidRPr="004A1E60" w:rsidRDefault="00900DAB">
      <w:pPr>
        <w:rPr>
          <w:rFonts w:ascii="Arial" w:eastAsia="Arial" w:hAnsi="Arial" w:cs="Arial"/>
          <w:lang w:val="fr-FR" w:eastAsia="en-US"/>
        </w:rPr>
      </w:pPr>
      <w:r w:rsidRPr="004A1E60">
        <w:rPr>
          <w:rFonts w:ascii="Arial" w:eastAsia="Arial" w:hAnsi="Arial" w:cs="Arial"/>
          <w:lang w:val="fr-FR" w:eastAsia="en-US"/>
        </w:rPr>
        <w:br w:type="page"/>
      </w:r>
    </w:p>
    <w:p w14:paraId="05AABEFF" w14:textId="0173FC77" w:rsidR="00991348" w:rsidRPr="004A1E60" w:rsidRDefault="00991348" w:rsidP="00DB1F13">
      <w:pPr>
        <w:spacing w:line="276" w:lineRule="auto"/>
        <w:rPr>
          <w:rFonts w:ascii="Arial" w:eastAsia="Arial" w:hAnsi="Arial" w:cs="Arial"/>
          <w:lang w:val="fr-FR" w:eastAsia="en-US"/>
        </w:rPr>
      </w:pPr>
    </w:p>
    <w:p w14:paraId="5DF54BAC" w14:textId="4B924FAB" w:rsidR="00064216" w:rsidRDefault="00262F35" w:rsidP="0005454E">
      <w:pPr>
        <w:spacing w:line="276" w:lineRule="auto"/>
        <w:rPr>
          <w:rFonts w:ascii="Arial" w:eastAsia="Arial" w:hAnsi="Arial" w:cs="Arial"/>
          <w:b/>
          <w:bCs/>
          <w:lang w:val="fr-FR" w:eastAsia="en-US"/>
        </w:rPr>
      </w:pPr>
      <w:r>
        <w:rPr>
          <w:rFonts w:ascii="Arial" w:eastAsia="Arial" w:hAnsi="Arial" w:cs="Arial"/>
          <w:b/>
          <w:bCs/>
          <w:lang w:val="fr-FR" w:eastAsia="en-US"/>
        </w:rPr>
        <w:t>F</w:t>
      </w:r>
      <w:r w:rsidRPr="00262F35">
        <w:rPr>
          <w:rFonts w:ascii="Arial" w:eastAsia="Arial" w:hAnsi="Arial" w:cs="Arial"/>
          <w:b/>
          <w:bCs/>
          <w:lang w:val="fr-FR" w:eastAsia="en-US"/>
        </w:rPr>
        <w:t>aits en bref</w:t>
      </w:r>
      <w:r>
        <w:rPr>
          <w:rFonts w:ascii="Arial" w:eastAsia="Arial" w:hAnsi="Arial" w:cs="Arial"/>
          <w:b/>
          <w:bCs/>
          <w:lang w:val="fr-FR" w:eastAsia="en-US"/>
        </w:rPr>
        <w:t> :</w:t>
      </w:r>
    </w:p>
    <w:p w14:paraId="7854D68C" w14:textId="77777777" w:rsidR="00262F35" w:rsidRPr="004A1E60" w:rsidRDefault="00262F35" w:rsidP="0005454E">
      <w:pPr>
        <w:spacing w:line="276" w:lineRule="auto"/>
        <w:rPr>
          <w:rFonts w:ascii="Arial" w:eastAsia="Arial" w:hAnsi="Arial" w:cs="Arial"/>
          <w:b/>
          <w:bCs/>
          <w:lang w:val="fr-FR" w:eastAsia="en-US"/>
        </w:rPr>
      </w:pPr>
    </w:p>
    <w:p w14:paraId="1DC91B3D" w14:textId="77777777" w:rsidR="00CB773A" w:rsidRPr="004A1E60" w:rsidRDefault="00CB773A" w:rsidP="00CB773A">
      <w:pPr>
        <w:pBdr>
          <w:top w:val="single" w:sz="4" w:space="1" w:color="auto"/>
          <w:left w:val="single" w:sz="4" w:space="4" w:color="auto"/>
          <w:bottom w:val="single" w:sz="4" w:space="1" w:color="auto"/>
          <w:right w:val="single" w:sz="4" w:space="4" w:color="auto"/>
        </w:pBdr>
        <w:rPr>
          <w:rFonts w:ascii="Arial" w:eastAsia="Arial" w:hAnsi="Arial" w:cs="Arial"/>
          <w:b/>
          <w:bCs/>
          <w:sz w:val="28"/>
          <w:szCs w:val="28"/>
          <w:lang w:val="fr-FR" w:eastAsia="en-US"/>
        </w:rPr>
      </w:pPr>
      <w:r w:rsidRPr="004A1E60">
        <w:rPr>
          <w:rFonts w:ascii="Arial" w:eastAsia="Arial" w:hAnsi="Arial" w:cs="Arial"/>
          <w:b/>
          <w:bCs/>
          <w:sz w:val="28"/>
          <w:szCs w:val="28"/>
          <w:lang w:val="fr-FR" w:eastAsia="en-US"/>
        </w:rPr>
        <w:t>Centre hospitalier universitaire de Reims, France</w:t>
      </w:r>
    </w:p>
    <w:p w14:paraId="4726BB77" w14:textId="5761B2A3" w:rsidR="00CB773A" w:rsidRPr="004A1E60" w:rsidRDefault="00CB773A" w:rsidP="00CB773A">
      <w:pPr>
        <w:pBdr>
          <w:top w:val="single" w:sz="4" w:space="1" w:color="auto"/>
          <w:left w:val="single" w:sz="4" w:space="4" w:color="auto"/>
          <w:bottom w:val="single" w:sz="4" w:space="1" w:color="auto"/>
          <w:right w:val="single" w:sz="4" w:space="4" w:color="auto"/>
        </w:pBdr>
        <w:rPr>
          <w:rFonts w:ascii="Arial" w:eastAsia="Arial" w:hAnsi="Arial" w:cs="Arial"/>
          <w:lang w:val="fr-FR" w:eastAsia="en-US"/>
        </w:rPr>
      </w:pPr>
      <w:r w:rsidRPr="004A1E60">
        <w:rPr>
          <w:rFonts w:ascii="Arial" w:eastAsia="Arial" w:hAnsi="Arial" w:cs="Arial"/>
          <w:lang w:val="fr-FR" w:eastAsia="en-US"/>
        </w:rPr>
        <w:t>Nombre de véhicules :</w:t>
      </w:r>
      <w:r w:rsidRPr="004A1E60">
        <w:rPr>
          <w:rFonts w:ascii="Arial" w:eastAsia="Arial" w:hAnsi="Arial" w:cs="Arial"/>
          <w:lang w:val="fr-FR" w:eastAsia="en-US"/>
        </w:rPr>
        <w:tab/>
        <w:t xml:space="preserve"> 10</w:t>
      </w:r>
    </w:p>
    <w:p w14:paraId="33F2A8EF" w14:textId="33589D76" w:rsidR="00CB773A" w:rsidRPr="004A1E60" w:rsidRDefault="00CB773A" w:rsidP="00CB773A">
      <w:pPr>
        <w:pBdr>
          <w:top w:val="single" w:sz="4" w:space="1" w:color="auto"/>
          <w:left w:val="single" w:sz="4" w:space="4" w:color="auto"/>
          <w:bottom w:val="single" w:sz="4" w:space="1" w:color="auto"/>
          <w:right w:val="single" w:sz="4" w:space="4" w:color="auto"/>
        </w:pBdr>
        <w:rPr>
          <w:rFonts w:ascii="Arial" w:eastAsia="Arial" w:hAnsi="Arial" w:cs="Arial"/>
          <w:lang w:val="fr-FR" w:eastAsia="en-US"/>
        </w:rPr>
      </w:pPr>
      <w:r w:rsidRPr="004A1E60">
        <w:rPr>
          <w:rFonts w:ascii="Arial" w:eastAsia="Arial" w:hAnsi="Arial" w:cs="Arial"/>
          <w:lang w:val="fr-FR" w:eastAsia="en-US"/>
        </w:rPr>
        <w:t xml:space="preserve">Type de véhicule </w:t>
      </w:r>
      <w:r w:rsidRPr="004A1E60">
        <w:rPr>
          <w:rFonts w:ascii="Arial" w:eastAsia="Arial" w:hAnsi="Arial" w:cs="Arial"/>
          <w:lang w:val="fr-FR" w:eastAsia="en-US"/>
        </w:rPr>
        <w:tab/>
      </w:r>
      <w:r w:rsidRPr="004A1E60">
        <w:rPr>
          <w:rFonts w:ascii="Arial" w:eastAsia="Arial" w:hAnsi="Arial" w:cs="Arial"/>
          <w:lang w:val="fr-FR" w:eastAsia="en-US"/>
        </w:rPr>
        <w:tab/>
        <w:t>Lucy</w:t>
      </w:r>
    </w:p>
    <w:p w14:paraId="7F47B775" w14:textId="606C3C77" w:rsidR="00CB773A" w:rsidRPr="004A1E60" w:rsidRDefault="00CB773A" w:rsidP="00CB773A">
      <w:pPr>
        <w:pBdr>
          <w:top w:val="single" w:sz="4" w:space="1" w:color="auto"/>
          <w:left w:val="single" w:sz="4" w:space="4" w:color="auto"/>
          <w:bottom w:val="single" w:sz="4" w:space="1" w:color="auto"/>
          <w:right w:val="single" w:sz="4" w:space="4" w:color="auto"/>
        </w:pBdr>
        <w:rPr>
          <w:rFonts w:ascii="Arial" w:eastAsia="Arial" w:hAnsi="Arial" w:cs="Arial"/>
          <w:lang w:val="fr-FR" w:eastAsia="en-US"/>
        </w:rPr>
      </w:pPr>
      <w:r w:rsidRPr="004A1E60">
        <w:rPr>
          <w:rFonts w:ascii="Arial" w:eastAsia="Arial" w:hAnsi="Arial" w:cs="Arial"/>
          <w:lang w:val="fr-FR" w:eastAsia="en-US"/>
        </w:rPr>
        <w:t xml:space="preserve">Course (mm) </w:t>
      </w:r>
      <w:r w:rsidRPr="004A1E60">
        <w:rPr>
          <w:rFonts w:ascii="Arial" w:eastAsia="Arial" w:hAnsi="Arial" w:cs="Arial"/>
          <w:lang w:val="fr-FR" w:eastAsia="en-US"/>
        </w:rPr>
        <w:tab/>
      </w:r>
      <w:r w:rsidRPr="004A1E60">
        <w:rPr>
          <w:rFonts w:ascii="Arial" w:eastAsia="Arial" w:hAnsi="Arial" w:cs="Arial"/>
          <w:lang w:val="fr-FR" w:eastAsia="en-US"/>
        </w:rPr>
        <w:tab/>
      </w:r>
      <w:r w:rsidRPr="004A1E60">
        <w:rPr>
          <w:rFonts w:ascii="Arial" w:eastAsia="Arial" w:hAnsi="Arial" w:cs="Arial"/>
          <w:lang w:val="fr-FR" w:eastAsia="en-US"/>
        </w:rPr>
        <w:tab/>
        <w:t>600mm</w:t>
      </w:r>
    </w:p>
    <w:p w14:paraId="7D55ED26" w14:textId="5DD753D2" w:rsidR="00CB773A" w:rsidRPr="004A1E60" w:rsidRDefault="00CB773A" w:rsidP="00CB773A">
      <w:pPr>
        <w:pBdr>
          <w:top w:val="single" w:sz="4" w:space="1" w:color="auto"/>
          <w:left w:val="single" w:sz="4" w:space="4" w:color="auto"/>
          <w:bottom w:val="single" w:sz="4" w:space="1" w:color="auto"/>
          <w:right w:val="single" w:sz="4" w:space="4" w:color="auto"/>
        </w:pBdr>
        <w:rPr>
          <w:rFonts w:ascii="Arial" w:eastAsia="Arial" w:hAnsi="Arial" w:cs="Arial"/>
          <w:lang w:val="fr-FR" w:eastAsia="en-US"/>
        </w:rPr>
      </w:pPr>
      <w:r w:rsidRPr="004A1E60">
        <w:rPr>
          <w:rFonts w:ascii="Arial" w:eastAsia="Arial" w:hAnsi="Arial" w:cs="Arial"/>
          <w:lang w:val="fr-FR" w:eastAsia="en-US"/>
        </w:rPr>
        <w:t>Poids de transport max.</w:t>
      </w:r>
      <w:r w:rsidRPr="004A1E60">
        <w:rPr>
          <w:rFonts w:ascii="Arial" w:eastAsia="Arial" w:hAnsi="Arial" w:cs="Arial"/>
          <w:lang w:val="fr-FR" w:eastAsia="en-US"/>
        </w:rPr>
        <w:tab/>
        <w:t xml:space="preserve">500 kg </w:t>
      </w:r>
    </w:p>
    <w:p w14:paraId="6477CF80" w14:textId="683D12B9" w:rsidR="00CB773A" w:rsidRPr="004A1E60" w:rsidRDefault="00CB773A" w:rsidP="00CB773A">
      <w:pPr>
        <w:pBdr>
          <w:top w:val="single" w:sz="4" w:space="1" w:color="auto"/>
          <w:left w:val="single" w:sz="4" w:space="4" w:color="auto"/>
          <w:bottom w:val="single" w:sz="4" w:space="1" w:color="auto"/>
          <w:right w:val="single" w:sz="4" w:space="4" w:color="auto"/>
        </w:pBdr>
        <w:rPr>
          <w:rFonts w:ascii="Arial" w:eastAsia="Arial" w:hAnsi="Arial" w:cs="Arial"/>
          <w:lang w:val="fr-FR" w:eastAsia="en-US"/>
        </w:rPr>
      </w:pPr>
      <w:r w:rsidRPr="004A1E60">
        <w:rPr>
          <w:rFonts w:ascii="Arial" w:eastAsia="Arial" w:hAnsi="Arial" w:cs="Arial"/>
          <w:lang w:val="fr-FR" w:eastAsia="en-US"/>
        </w:rPr>
        <w:t xml:space="preserve">Vitesse max. </w:t>
      </w:r>
      <w:r w:rsidRPr="004A1E60">
        <w:rPr>
          <w:rFonts w:ascii="Arial" w:eastAsia="Arial" w:hAnsi="Arial" w:cs="Arial"/>
          <w:lang w:val="fr-FR" w:eastAsia="en-US"/>
        </w:rPr>
        <w:tab/>
      </w:r>
      <w:r w:rsidRPr="004A1E60">
        <w:rPr>
          <w:rFonts w:ascii="Arial" w:eastAsia="Arial" w:hAnsi="Arial" w:cs="Arial"/>
          <w:lang w:val="fr-FR" w:eastAsia="en-US"/>
        </w:rPr>
        <w:tab/>
      </w:r>
      <w:r w:rsidRPr="004A1E60">
        <w:rPr>
          <w:rFonts w:ascii="Arial" w:eastAsia="Arial" w:hAnsi="Arial" w:cs="Arial"/>
          <w:lang w:val="fr-FR" w:eastAsia="en-US"/>
        </w:rPr>
        <w:tab/>
        <w:t>1,8 m/s</w:t>
      </w:r>
    </w:p>
    <w:p w14:paraId="636055B6" w14:textId="06595FF4" w:rsidR="00CB773A" w:rsidRPr="004A1E60" w:rsidRDefault="00CB773A" w:rsidP="00CB773A">
      <w:pPr>
        <w:pBdr>
          <w:top w:val="single" w:sz="4" w:space="1" w:color="auto"/>
          <w:left w:val="single" w:sz="4" w:space="4" w:color="auto"/>
          <w:bottom w:val="single" w:sz="4" w:space="1" w:color="auto"/>
          <w:right w:val="single" w:sz="4" w:space="4" w:color="auto"/>
        </w:pBdr>
        <w:rPr>
          <w:rFonts w:ascii="Arial" w:eastAsia="Arial" w:hAnsi="Arial" w:cs="Arial"/>
          <w:lang w:val="fr-FR" w:eastAsia="en-US"/>
        </w:rPr>
      </w:pPr>
      <w:r w:rsidRPr="004A1E60">
        <w:rPr>
          <w:rFonts w:ascii="Arial" w:eastAsia="Arial" w:hAnsi="Arial" w:cs="Arial"/>
          <w:lang w:val="fr-FR" w:eastAsia="en-US"/>
        </w:rPr>
        <w:t xml:space="preserve">Navigation </w:t>
      </w:r>
      <w:r w:rsidRPr="004A1E60">
        <w:rPr>
          <w:rFonts w:ascii="Arial" w:eastAsia="Arial" w:hAnsi="Arial" w:cs="Arial"/>
          <w:lang w:val="fr-FR" w:eastAsia="en-US"/>
        </w:rPr>
        <w:tab/>
      </w:r>
      <w:r w:rsidRPr="004A1E60">
        <w:rPr>
          <w:rFonts w:ascii="Arial" w:eastAsia="Arial" w:hAnsi="Arial" w:cs="Arial"/>
          <w:lang w:val="fr-FR" w:eastAsia="en-US"/>
        </w:rPr>
        <w:tab/>
      </w:r>
      <w:r w:rsidRPr="004A1E60">
        <w:rPr>
          <w:rFonts w:ascii="Arial" w:eastAsia="Arial" w:hAnsi="Arial" w:cs="Arial"/>
          <w:lang w:val="fr-FR" w:eastAsia="en-US"/>
        </w:rPr>
        <w:tab/>
        <w:t>SLAM et navigation laser</w:t>
      </w:r>
    </w:p>
    <w:p w14:paraId="01C51CC2" w14:textId="2280710A" w:rsidR="00CB773A" w:rsidRPr="004A1E60" w:rsidRDefault="00CB773A" w:rsidP="00CB773A">
      <w:pPr>
        <w:pBdr>
          <w:top w:val="single" w:sz="4" w:space="1" w:color="auto"/>
          <w:left w:val="single" w:sz="4" w:space="4" w:color="auto"/>
          <w:bottom w:val="single" w:sz="4" w:space="1" w:color="auto"/>
          <w:right w:val="single" w:sz="4" w:space="4" w:color="auto"/>
        </w:pBdr>
        <w:rPr>
          <w:rFonts w:ascii="Arial" w:eastAsia="Arial" w:hAnsi="Arial" w:cs="Arial"/>
          <w:lang w:val="fr-FR" w:eastAsia="en-US"/>
        </w:rPr>
      </w:pPr>
      <w:r w:rsidRPr="004A1E60">
        <w:rPr>
          <w:rFonts w:ascii="Arial" w:eastAsia="Arial" w:hAnsi="Arial" w:cs="Arial"/>
          <w:lang w:val="fr-FR" w:eastAsia="en-US"/>
        </w:rPr>
        <w:t xml:space="preserve">Alimentation en énergie </w:t>
      </w:r>
      <w:r w:rsidRPr="004A1E60">
        <w:rPr>
          <w:rFonts w:ascii="Arial" w:eastAsia="Arial" w:hAnsi="Arial" w:cs="Arial"/>
          <w:lang w:val="fr-FR" w:eastAsia="en-US"/>
        </w:rPr>
        <w:tab/>
        <w:t>Recharge automatique par contacts de charge</w:t>
      </w:r>
    </w:p>
    <w:p w14:paraId="01ECF8B3" w14:textId="36486545" w:rsidR="00CB773A" w:rsidRPr="004A1E60" w:rsidRDefault="00CB773A" w:rsidP="00CB773A">
      <w:pPr>
        <w:pBdr>
          <w:top w:val="single" w:sz="4" w:space="1" w:color="auto"/>
          <w:left w:val="single" w:sz="4" w:space="4" w:color="auto"/>
          <w:bottom w:val="single" w:sz="4" w:space="1" w:color="auto"/>
          <w:right w:val="single" w:sz="4" w:space="4" w:color="auto"/>
        </w:pBdr>
        <w:rPr>
          <w:rFonts w:ascii="Arial" w:eastAsia="Arial" w:hAnsi="Arial" w:cs="Arial"/>
          <w:lang w:val="fr-FR" w:eastAsia="en-US"/>
        </w:rPr>
      </w:pPr>
      <w:r w:rsidRPr="004A1E60">
        <w:rPr>
          <w:rFonts w:ascii="Arial" w:eastAsia="Arial" w:hAnsi="Arial" w:cs="Arial"/>
          <w:lang w:val="fr-FR" w:eastAsia="en-US"/>
        </w:rPr>
        <w:t>Sécurité des personnes</w:t>
      </w:r>
      <w:r w:rsidR="009635BA" w:rsidRPr="004A1E60">
        <w:rPr>
          <w:rFonts w:ascii="Arial" w:eastAsia="Arial" w:hAnsi="Arial" w:cs="Arial"/>
          <w:lang w:val="fr-FR" w:eastAsia="en-US"/>
        </w:rPr>
        <w:t xml:space="preserve"> </w:t>
      </w:r>
      <w:r w:rsidRPr="004A1E60">
        <w:rPr>
          <w:rFonts w:ascii="Arial" w:eastAsia="Arial" w:hAnsi="Arial" w:cs="Arial"/>
          <w:lang w:val="fr-FR" w:eastAsia="en-US"/>
        </w:rPr>
        <w:tab/>
        <w:t>Scanner laser, barre de protection des pieds</w:t>
      </w:r>
    </w:p>
    <w:p w14:paraId="7B0DA3AC" w14:textId="77777777" w:rsidR="00CB773A" w:rsidRPr="004A1E60" w:rsidRDefault="00CB773A" w:rsidP="00CB773A">
      <w:pPr>
        <w:pBdr>
          <w:top w:val="single" w:sz="4" w:space="1" w:color="auto"/>
          <w:left w:val="single" w:sz="4" w:space="4" w:color="auto"/>
          <w:bottom w:val="single" w:sz="4" w:space="1" w:color="auto"/>
          <w:right w:val="single" w:sz="4" w:space="4" w:color="auto"/>
        </w:pBdr>
        <w:rPr>
          <w:rFonts w:ascii="Arial" w:eastAsia="Arial" w:hAnsi="Arial" w:cs="Arial"/>
          <w:lang w:val="fr-FR" w:eastAsia="en-US"/>
        </w:rPr>
      </w:pPr>
      <w:r w:rsidRPr="004A1E60">
        <w:rPr>
          <w:rFonts w:ascii="Arial" w:eastAsia="Arial" w:hAnsi="Arial" w:cs="Arial"/>
          <w:lang w:val="fr-FR" w:eastAsia="en-US"/>
        </w:rPr>
        <w:t xml:space="preserve">Gestionnaire de flotte et </w:t>
      </w:r>
    </w:p>
    <w:p w14:paraId="554CFA9C" w14:textId="77777777" w:rsidR="00CB773A" w:rsidRPr="004A1E60" w:rsidRDefault="00CB773A" w:rsidP="00CB773A">
      <w:pPr>
        <w:pBdr>
          <w:top w:val="single" w:sz="4" w:space="1" w:color="auto"/>
          <w:left w:val="single" w:sz="4" w:space="4" w:color="auto"/>
          <w:bottom w:val="single" w:sz="4" w:space="1" w:color="auto"/>
          <w:right w:val="single" w:sz="4" w:space="4" w:color="auto"/>
        </w:pBdr>
        <w:rPr>
          <w:rFonts w:ascii="Arial" w:eastAsia="Arial" w:hAnsi="Arial" w:cs="Arial"/>
          <w:lang w:val="fr-FR" w:eastAsia="en-US"/>
        </w:rPr>
      </w:pPr>
      <w:r w:rsidRPr="004A1E60">
        <w:rPr>
          <w:rFonts w:ascii="Arial" w:eastAsia="Arial" w:hAnsi="Arial" w:cs="Arial"/>
          <w:lang w:val="fr-FR" w:eastAsia="en-US"/>
        </w:rPr>
        <w:t>Contrôle du flux de matériel : NAVIOS</w:t>
      </w:r>
    </w:p>
    <w:p w14:paraId="0537120F" w14:textId="6732A3A1" w:rsidR="00CB773A" w:rsidRPr="004A1E60" w:rsidRDefault="00CB773A" w:rsidP="00CB773A">
      <w:pPr>
        <w:pBdr>
          <w:top w:val="single" w:sz="4" w:space="1" w:color="auto"/>
          <w:left w:val="single" w:sz="4" w:space="4" w:color="auto"/>
          <w:bottom w:val="single" w:sz="4" w:space="1" w:color="auto"/>
          <w:right w:val="single" w:sz="4" w:space="4" w:color="auto"/>
        </w:pBdr>
        <w:rPr>
          <w:rFonts w:ascii="Arial" w:eastAsia="Arial" w:hAnsi="Arial" w:cs="Arial"/>
          <w:lang w:val="fr-FR" w:eastAsia="en-US"/>
        </w:rPr>
      </w:pPr>
      <w:r w:rsidRPr="004A1E60">
        <w:rPr>
          <w:rFonts w:ascii="Arial" w:eastAsia="Arial" w:hAnsi="Arial" w:cs="Arial"/>
          <w:lang w:val="fr-FR" w:eastAsia="en-US"/>
        </w:rPr>
        <w:t>Particularités :</w:t>
      </w:r>
      <w:r w:rsidRPr="004A1E60">
        <w:rPr>
          <w:rFonts w:ascii="Arial" w:eastAsia="Arial" w:hAnsi="Arial" w:cs="Arial"/>
          <w:lang w:val="fr-FR" w:eastAsia="en-US"/>
        </w:rPr>
        <w:tab/>
      </w:r>
      <w:r w:rsidRPr="004A1E60">
        <w:rPr>
          <w:rFonts w:ascii="Arial" w:eastAsia="Arial" w:hAnsi="Arial" w:cs="Arial"/>
          <w:lang w:val="fr-FR" w:eastAsia="en-US"/>
        </w:rPr>
        <w:tab/>
      </w:r>
      <w:r w:rsidRPr="004A1E60">
        <w:rPr>
          <w:rFonts w:ascii="Arial" w:eastAsia="Arial" w:hAnsi="Arial" w:cs="Arial"/>
          <w:lang w:val="fr-FR" w:eastAsia="en-US"/>
        </w:rPr>
        <w:tab/>
        <w:t>Interface VDA 5050, commande automatique des ascenseurs et des portes.</w:t>
      </w:r>
    </w:p>
    <w:p w14:paraId="55BFDCCD" w14:textId="4504396F" w:rsidR="007D2274" w:rsidRPr="004A1E60" w:rsidRDefault="007D2274" w:rsidP="00DB1F13">
      <w:pPr>
        <w:spacing w:line="276" w:lineRule="auto"/>
        <w:rPr>
          <w:rFonts w:ascii="Arial" w:eastAsia="Arial" w:hAnsi="Arial" w:cs="Arial"/>
          <w:lang w:val="fr-FR" w:eastAsia="en-US"/>
        </w:rPr>
      </w:pPr>
    </w:p>
    <w:p w14:paraId="3C868D00" w14:textId="77777777" w:rsidR="00C64676" w:rsidRPr="004A1E60" w:rsidRDefault="00C64676" w:rsidP="00DB1F13">
      <w:pPr>
        <w:spacing w:line="276" w:lineRule="auto"/>
        <w:rPr>
          <w:rFonts w:ascii="Arial" w:eastAsia="Arial" w:hAnsi="Arial" w:cs="Arial"/>
          <w:lang w:val="fr-FR" w:eastAsia="en-US"/>
        </w:rPr>
      </w:pPr>
    </w:p>
    <w:p w14:paraId="71F1C19D" w14:textId="77777777" w:rsidR="00CB773A" w:rsidRPr="004A1E60" w:rsidRDefault="00CB773A" w:rsidP="00CB773A">
      <w:pPr>
        <w:spacing w:line="276" w:lineRule="auto"/>
        <w:rPr>
          <w:rFonts w:ascii="Arial" w:eastAsia="Arial" w:hAnsi="Arial" w:cs="Arial"/>
          <w:b/>
          <w:lang w:val="fr-FR" w:eastAsia="en-US"/>
        </w:rPr>
      </w:pPr>
      <w:r w:rsidRPr="004A1E60">
        <w:rPr>
          <w:rFonts w:ascii="Arial" w:eastAsia="Arial" w:hAnsi="Arial" w:cs="Arial"/>
          <w:b/>
          <w:bCs/>
          <w:lang w:val="fr-FR" w:eastAsia="en-US"/>
        </w:rPr>
        <w:t>À propos de DS Automotion</w:t>
      </w:r>
    </w:p>
    <w:p w14:paraId="629D9A7F" w14:textId="77777777" w:rsidR="00CB773A" w:rsidRPr="004A1E60" w:rsidRDefault="00CB773A" w:rsidP="00CB773A">
      <w:pPr>
        <w:spacing w:line="276" w:lineRule="auto"/>
        <w:rPr>
          <w:rFonts w:ascii="Arial" w:eastAsia="Arial" w:hAnsi="Arial" w:cs="Arial"/>
          <w:bCs/>
          <w:lang w:val="fr-FR" w:eastAsia="en-US"/>
        </w:rPr>
      </w:pPr>
      <w:r w:rsidRPr="004A1E60">
        <w:rPr>
          <w:rFonts w:ascii="Arial" w:eastAsia="Arial" w:hAnsi="Arial" w:cs="Arial"/>
          <w:bCs/>
          <w:lang w:val="fr-FR" w:eastAsia="en-US"/>
        </w:rPr>
        <w:t>DS Automotion est un leader mondial de la robotique mobile pour les applications de logistique et d'assemblage internes. Avec plus de 40 ans d'expérience, l'entreprise développe des robots mobiles et des systèmes de gestion de flotte tels que les AGV et les AMR. Les compétences clés de l'entreprise sont continuellement développées en mettant l'accent sur des solutions logicielles de pointe. L'entreprise, dont le siège social se trouve à Linz et qui possède des filiales en Allemagne, en France et aux États-Unis, emploie plus de 300 personnes et fait partie du groupe SSI Schäfer.</w:t>
      </w:r>
    </w:p>
    <w:p w14:paraId="533CDAB8" w14:textId="77777777" w:rsidR="00CB773A" w:rsidRPr="004A1E60" w:rsidRDefault="00CB773A" w:rsidP="00CB773A">
      <w:pPr>
        <w:spacing w:line="276" w:lineRule="auto"/>
        <w:rPr>
          <w:rFonts w:ascii="Arial" w:eastAsia="Arial" w:hAnsi="Arial" w:cs="Arial"/>
          <w:bCs/>
          <w:lang w:val="fr-FR" w:eastAsia="en-US"/>
        </w:rPr>
      </w:pPr>
    </w:p>
    <w:p w14:paraId="609FA3DA" w14:textId="77777777" w:rsidR="00CB773A" w:rsidRPr="004A1E60" w:rsidRDefault="00CB773A" w:rsidP="00CB773A">
      <w:pPr>
        <w:spacing w:line="276" w:lineRule="auto"/>
        <w:rPr>
          <w:rFonts w:ascii="Arial" w:eastAsia="Arial" w:hAnsi="Arial" w:cs="Arial"/>
          <w:bCs/>
          <w:lang w:val="fr-FR" w:eastAsia="en-US"/>
        </w:rPr>
      </w:pPr>
      <w:r w:rsidRPr="004A1E60">
        <w:rPr>
          <w:rFonts w:ascii="Arial" w:eastAsia="Arial" w:hAnsi="Arial" w:cs="Arial"/>
          <w:bCs/>
          <w:lang w:val="fr-FR" w:eastAsia="en-US"/>
        </w:rPr>
        <w:t xml:space="preserve">Pour plus d'informations, consultez le site </w:t>
      </w:r>
      <w:hyperlink r:id="rId17" w:history="1">
        <w:r w:rsidRPr="004A1E60">
          <w:rPr>
            <w:rStyle w:val="Hyperlink"/>
            <w:rFonts w:ascii="Arial" w:eastAsia="Arial" w:hAnsi="Arial" w:cs="Arial"/>
            <w:bCs/>
            <w:lang w:val="fr-FR" w:eastAsia="en-US"/>
          </w:rPr>
          <w:t>www.ds-automotion.com</w:t>
        </w:r>
      </w:hyperlink>
      <w:r w:rsidRPr="004A1E60">
        <w:rPr>
          <w:rFonts w:ascii="Arial" w:eastAsia="Arial" w:hAnsi="Arial" w:cs="Arial"/>
          <w:bCs/>
          <w:lang w:val="fr-FR" w:eastAsia="en-US"/>
        </w:rPr>
        <w:t>.</w:t>
      </w:r>
    </w:p>
    <w:p w14:paraId="0AA290F2" w14:textId="1D9ED8D9" w:rsidR="00910019" w:rsidRPr="004A1E60" w:rsidRDefault="00910019" w:rsidP="00CB773A">
      <w:pPr>
        <w:spacing w:line="276" w:lineRule="auto"/>
        <w:rPr>
          <w:rFonts w:ascii="Arial" w:eastAsia="Arial" w:hAnsi="Arial" w:cs="Arial"/>
          <w:lang w:val="fr-FR" w:eastAsia="en-US"/>
        </w:rPr>
      </w:pPr>
    </w:p>
    <w:sectPr w:rsidR="00910019" w:rsidRPr="004A1E60" w:rsidSect="002525A3">
      <w:headerReference w:type="default" r:id="rId18"/>
      <w:footerReference w:type="even" r:id="rId19"/>
      <w:footerReference w:type="default" r:id="rId20"/>
      <w:footerReference w:type="first" r:id="rId21"/>
      <w:type w:val="continuous"/>
      <w:pgSz w:w="11907" w:h="16839"/>
      <w:pgMar w:top="2099" w:right="1134" w:bottom="2127" w:left="1134" w:header="567" w:footer="16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08B9F98" w14:textId="77777777" w:rsidR="00121B27" w:rsidRDefault="00121B27" w:rsidP="00A523C5">
      <w:r>
        <w:separator/>
      </w:r>
    </w:p>
  </w:endnote>
  <w:endnote w:type="continuationSeparator" w:id="0">
    <w:p w14:paraId="7E016925" w14:textId="77777777" w:rsidR="00121B27" w:rsidRDefault="00121B27" w:rsidP="00A523C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 PL KaitiM Big5">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84E1E1" w14:textId="1DA4D18F" w:rsidR="00A4334A" w:rsidRDefault="00A4334A">
    <w:pPr>
      <w:pStyle w:val="Fuzeile"/>
    </w:pPr>
    <w:r>
      <w:rPr>
        <w:noProof/>
      </w:rPr>
      <mc:AlternateContent>
        <mc:Choice Requires="wps">
          <w:drawing>
            <wp:anchor distT="0" distB="0" distL="0" distR="0" simplePos="0" relativeHeight="251659264" behindDoc="0" locked="0" layoutInCell="1" allowOverlap="1" wp14:anchorId="57082E7E" wp14:editId="05432819">
              <wp:simplePos x="635" y="635"/>
              <wp:positionH relativeFrom="page">
                <wp:align>center</wp:align>
              </wp:positionH>
              <wp:positionV relativeFrom="page">
                <wp:align>bottom</wp:align>
              </wp:positionV>
              <wp:extent cx="1921510" cy="314325"/>
              <wp:effectExtent l="0" t="0" r="2540" b="0"/>
              <wp:wrapNone/>
              <wp:docPr id="499002503" name="Textfeld 2" descr="DS AUTOMOTION Vertraulichkeitsstufe: Inter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921510" cy="314325"/>
                      </a:xfrm>
                      <a:prstGeom prst="rect">
                        <a:avLst/>
                      </a:prstGeom>
                      <a:noFill/>
                      <a:ln>
                        <a:noFill/>
                      </a:ln>
                    </wps:spPr>
                    <wps:txbx>
                      <w:txbxContent>
                        <w:p w14:paraId="5807C296" w14:textId="3CC0E27D" w:rsidR="00A4334A" w:rsidRPr="00A4334A" w:rsidRDefault="00A4334A" w:rsidP="00A4334A">
                          <w:pPr>
                            <w:rPr>
                              <w:rFonts w:ascii="Calibri" w:eastAsia="Calibri" w:hAnsi="Calibri" w:cs="Calibri"/>
                              <w:noProof/>
                              <w:color w:val="000000"/>
                              <w:sz w:val="16"/>
                              <w:szCs w:val="16"/>
                            </w:rPr>
                          </w:pPr>
                          <w:r w:rsidRPr="00A4334A">
                            <w:rPr>
                              <w:rFonts w:ascii="Calibri" w:eastAsia="Calibri" w:hAnsi="Calibri" w:cs="Calibri"/>
                              <w:noProof/>
                              <w:color w:val="000000"/>
                              <w:sz w:val="16"/>
                              <w:szCs w:val="16"/>
                            </w:rPr>
                            <w:t>DS AUTOMOTION Vertraulichkeitsstufe: Intern</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57082E7E" id="_x0000_t202" coordsize="21600,21600" o:spt="202" path="m,l,21600r21600,l21600,xe">
              <v:stroke joinstyle="miter"/>
              <v:path gradientshapeok="t" o:connecttype="rect"/>
            </v:shapetype>
            <v:shape id="Textfeld 2" o:spid="_x0000_s1026" type="#_x0000_t202" alt="DS AUTOMOTION Vertraulichkeitsstufe: Intern" style="position:absolute;margin-left:0;margin-top:0;width:151.3pt;height:24.75pt;z-index:25165926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" filled="f" stroked="f">
              <v:textbox style="mso-fit-shape-to-text:t" inset="0,0,0,15pt">
                <w:txbxContent>
                  <w:p w14:paraId="5807C296" w14:textId="3CC0E27D" w:rsidR="00A4334A" w:rsidRPr="00A4334A" w:rsidRDefault="00A4334A" w:rsidP="00A4334A">
                    <w:pPr>
                      <w:rPr>
                        <w:rFonts w:ascii="Calibri" w:eastAsia="Calibri" w:hAnsi="Calibri" w:cs="Calibri"/>
                        <w:noProof/>
                        <w:color w:val="000000"/>
                        <w:sz w:val="16"/>
                        <w:szCs w:val="16"/>
                      </w:rPr>
                    </w:pPr>
                    <w:r w:rsidRPr="00A4334A">
                      <w:rPr>
                        <w:rFonts w:ascii="Calibri" w:eastAsia="Calibri" w:hAnsi="Calibri" w:cs="Calibri"/>
                        <w:noProof/>
                        <w:color w:val="000000"/>
                        <w:sz w:val="16"/>
                        <w:szCs w:val="16"/>
                      </w:rPr>
                      <w:t>DS AUTOMOTION Vertraulichkeitsstufe: Intern</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638" w:type="dxa"/>
      <w:tblLayout w:type="fixed"/>
      <w:tblCellMar>
        <w:left w:w="10" w:type="dxa"/>
        <w:right w:w="10" w:type="dxa"/>
      </w:tblCellMar>
      <w:tblLook w:val="0000" w:firstRow="0" w:lastRow="0" w:firstColumn="0" w:lastColumn="0" w:noHBand="0" w:noVBand="0"/>
    </w:tblPr>
    <w:tblGrid>
      <w:gridCol w:w="4819"/>
      <w:gridCol w:w="4819"/>
    </w:tblGrid>
    <w:tr w:rsidR="00771299" w14:paraId="54F890CE" w14:textId="77777777" w:rsidTr="004C16E4">
      <w:trPr>
        <w:trHeight w:hRule="exact" w:val="1789"/>
      </w:trPr>
      <w:tc>
        <w:tcPr>
          <w:tcW w:w="4819" w:type="dxa"/>
          <w:tcMar>
            <w:top w:w="226" w:type="dxa"/>
            <w:left w:w="0" w:type="dxa"/>
            <w:right w:w="0" w:type="dxa"/>
          </w:tcMar>
        </w:tcPr>
        <w:p w14:paraId="2BE08CE1" w14:textId="40160C1F" w:rsidR="00771299" w:rsidRPr="004A1E60" w:rsidRDefault="00CB773A" w:rsidP="00771299">
          <w:pPr>
            <w:pStyle w:val="par"/>
            <w:rPr>
              <w:b/>
              <w:sz w:val="16"/>
              <w:szCs w:val="16"/>
              <w:lang w:val="fr-FR" w:eastAsia="de-DE"/>
            </w:rPr>
          </w:pPr>
          <w:r w:rsidRPr="004A1E60">
            <w:rPr>
              <w:b/>
              <w:bCs/>
              <w:sz w:val="16"/>
              <w:szCs w:val="16"/>
              <w:lang w:val="fr-FR" w:eastAsia="de-DE"/>
            </w:rPr>
            <w:t>Contact presse :</w:t>
          </w:r>
          <w:r w:rsidR="00771299" w:rsidRPr="004A1E60">
            <w:rPr>
              <w:lang w:val="fr-FR"/>
            </w:rPr>
            <w:br/>
          </w:r>
          <w:r w:rsidR="00771299" w:rsidRPr="004A1E60">
            <w:rPr>
              <w:rFonts w:eastAsia="Arial"/>
              <w:sz w:val="16"/>
              <w:szCs w:val="16"/>
              <w:lang w:val="fr-FR" w:eastAsia="en-US"/>
            </w:rPr>
            <w:t>Mag. (FH) Ronald Lengyel MSc</w:t>
          </w:r>
          <w:r w:rsidR="00771299" w:rsidRPr="004A1E60">
            <w:rPr>
              <w:rFonts w:eastAsia="Arial"/>
              <w:sz w:val="16"/>
              <w:szCs w:val="16"/>
              <w:lang w:val="fr-FR" w:eastAsia="en-US"/>
            </w:rPr>
            <w:br/>
            <w:t>t +43 664 8301 455</w:t>
          </w:r>
          <w:r w:rsidR="00771299" w:rsidRPr="004A1E60">
            <w:rPr>
              <w:rFonts w:eastAsia="Arial"/>
              <w:sz w:val="16"/>
              <w:szCs w:val="16"/>
              <w:lang w:val="fr-FR" w:eastAsia="en-US"/>
            </w:rPr>
            <w:br/>
          </w:r>
          <w:hyperlink r:id="rId1" w:history="1">
            <w:r w:rsidR="00771299" w:rsidRPr="004A1E60">
              <w:rPr>
                <w:rStyle w:val="Hyperlink"/>
                <w:rFonts w:eastAsia="Arial"/>
                <w:sz w:val="16"/>
                <w:szCs w:val="16"/>
                <w:lang w:val="fr-FR" w:eastAsia="en-US"/>
              </w:rPr>
              <w:t>r.lengyel@ds-automotion.com</w:t>
            </w:r>
          </w:hyperlink>
        </w:p>
        <w:p w14:paraId="6089621D" w14:textId="77777777" w:rsidR="00771299" w:rsidRDefault="00771299" w:rsidP="00771299">
          <w:pPr>
            <w:pStyle w:val="par"/>
          </w:pPr>
          <w:r w:rsidRPr="006629EC">
            <w:rPr>
              <w:rFonts w:eastAsia="Arial"/>
              <w:b/>
              <w:sz w:val="16"/>
              <w:szCs w:val="16"/>
              <w:lang w:eastAsia="en-US"/>
            </w:rPr>
            <w:t xml:space="preserve">DS </w:t>
          </w:r>
          <w:r w:rsidR="008300F7" w:rsidRPr="006629EC">
            <w:rPr>
              <w:rFonts w:eastAsia="Arial"/>
              <w:b/>
              <w:sz w:val="16"/>
              <w:szCs w:val="16"/>
              <w:lang w:eastAsia="en-US"/>
            </w:rPr>
            <w:t>A</w:t>
          </w:r>
          <w:r w:rsidR="008300F7">
            <w:rPr>
              <w:rFonts w:eastAsia="Arial"/>
              <w:b/>
              <w:sz w:val="16"/>
              <w:szCs w:val="16"/>
              <w:lang w:eastAsia="en-US"/>
            </w:rPr>
            <w:t>utomotion</w:t>
          </w:r>
          <w:r w:rsidR="008300F7" w:rsidRPr="006629EC">
            <w:rPr>
              <w:rFonts w:eastAsia="Arial"/>
              <w:b/>
              <w:sz w:val="16"/>
              <w:szCs w:val="16"/>
              <w:lang w:eastAsia="en-US"/>
            </w:rPr>
            <w:t xml:space="preserve"> </w:t>
          </w:r>
          <w:r w:rsidRPr="006629EC">
            <w:rPr>
              <w:rFonts w:eastAsia="Arial"/>
              <w:b/>
              <w:sz w:val="16"/>
              <w:szCs w:val="16"/>
              <w:lang w:eastAsia="en-US"/>
            </w:rPr>
            <w:t>GmbH</w:t>
          </w:r>
          <w:r w:rsidRPr="00CB3337">
            <w:rPr>
              <w:sz w:val="16"/>
              <w:szCs w:val="16"/>
            </w:rPr>
            <w:t xml:space="preserve"> </w:t>
          </w:r>
          <w:r w:rsidRPr="00CB3337">
            <w:rPr>
              <w:sz w:val="16"/>
              <w:szCs w:val="16"/>
            </w:rPr>
            <w:br/>
          </w:r>
          <w:r w:rsidRPr="006629EC">
            <w:rPr>
              <w:sz w:val="16"/>
              <w:szCs w:val="16"/>
            </w:rPr>
            <w:t>Lunzerstraße 60, 4030 Linz /Austria</w:t>
          </w:r>
        </w:p>
      </w:tc>
      <w:tc>
        <w:tcPr>
          <w:tcW w:w="4819" w:type="dxa"/>
          <w:tcMar>
            <w:top w:w="226" w:type="dxa"/>
            <w:left w:w="0" w:type="dxa"/>
            <w:right w:w="0" w:type="dxa"/>
          </w:tcMar>
        </w:tcPr>
        <w:p w14:paraId="1185CC3A" w14:textId="2DD344A6" w:rsidR="00771299" w:rsidRDefault="00771299" w:rsidP="00771299">
          <w:pPr>
            <w:pStyle w:val="par"/>
            <w:spacing w:after="0"/>
            <w:jc w:val="right"/>
          </w:pPr>
          <w:r>
            <w:rPr>
              <w:b/>
              <w:sz w:val="14"/>
            </w:rPr>
            <w:t>31.08.2024</w:t>
          </w:r>
          <w:r>
            <w:br/>
          </w:r>
          <w:r w:rsidR="00CB773A">
            <w:rPr>
              <w:sz w:val="14"/>
            </w:rPr>
            <w:t>Page</w:t>
          </w:r>
          <w:r>
            <w:t> </w:t>
          </w:r>
          <w:r>
            <w:rPr>
              <w:b/>
              <w:sz w:val="14"/>
            </w:rPr>
            <w:fldChar w:fldCharType="begin"/>
          </w:r>
          <w:r>
            <w:rPr>
              <w:b/>
              <w:sz w:val="14"/>
            </w:rPr>
            <w:instrText xml:space="preserve"> PAGE </w:instrText>
          </w:r>
          <w:r>
            <w:rPr>
              <w:b/>
              <w:sz w:val="14"/>
            </w:rPr>
            <w:fldChar w:fldCharType="separate"/>
          </w:r>
          <w:r>
            <w:rPr>
              <w:b/>
              <w:noProof/>
              <w:sz w:val="14"/>
            </w:rPr>
            <w:t>2</w:t>
          </w:r>
          <w:r>
            <w:rPr>
              <w:b/>
              <w:sz w:val="14"/>
            </w:rPr>
            <w:fldChar w:fldCharType="end"/>
          </w:r>
          <w:r>
            <w:rPr>
              <w:b/>
              <w:sz w:val="14"/>
            </w:rPr>
            <w:t>/</w:t>
          </w:r>
          <w:fldSimple w:instr=" NUMPAGES   \* MERGEFORMAT ">
            <w:r w:rsidRPr="00D63EED">
              <w:rPr>
                <w:b/>
                <w:noProof/>
                <w:sz w:val="14"/>
              </w:rPr>
              <w:t>3</w:t>
            </w:r>
          </w:fldSimple>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E83A2A" w14:textId="595F1804" w:rsidR="00A4334A" w:rsidRDefault="00A4334A">
    <w:pPr>
      <w:pStyle w:val="Fuzeile"/>
    </w:pPr>
    <w:r>
      <w:rPr>
        <w:noProof/>
      </w:rPr>
      <mc:AlternateContent>
        <mc:Choice Requires="wps">
          <w:drawing>
            <wp:anchor distT="0" distB="0" distL="0" distR="0" simplePos="0" relativeHeight="251658240" behindDoc="0" locked="0" layoutInCell="1" allowOverlap="1" wp14:anchorId="30292A2B" wp14:editId="37240682">
              <wp:simplePos x="635" y="635"/>
              <wp:positionH relativeFrom="page">
                <wp:align>center</wp:align>
              </wp:positionH>
              <wp:positionV relativeFrom="page">
                <wp:align>bottom</wp:align>
              </wp:positionV>
              <wp:extent cx="1921510" cy="314325"/>
              <wp:effectExtent l="0" t="0" r="2540" b="0"/>
              <wp:wrapNone/>
              <wp:docPr id="403295676" name="Textfeld 1" descr="DS AUTOMOTION Vertraulichkeitsstufe: Inter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921510" cy="314325"/>
                      </a:xfrm>
                      <a:prstGeom prst="rect">
                        <a:avLst/>
                      </a:prstGeom>
                      <a:noFill/>
                      <a:ln>
                        <a:noFill/>
                      </a:ln>
                    </wps:spPr>
                    <wps:txbx>
                      <w:txbxContent>
                        <w:p w14:paraId="7225F905" w14:textId="35CF3565" w:rsidR="00A4334A" w:rsidRPr="00A4334A" w:rsidRDefault="00A4334A" w:rsidP="00A4334A">
                          <w:pPr>
                            <w:rPr>
                              <w:rFonts w:ascii="Calibri" w:eastAsia="Calibri" w:hAnsi="Calibri" w:cs="Calibri"/>
                              <w:noProof/>
                              <w:color w:val="000000"/>
                              <w:sz w:val="16"/>
                              <w:szCs w:val="16"/>
                            </w:rPr>
                          </w:pPr>
                          <w:r w:rsidRPr="00A4334A">
                            <w:rPr>
                              <w:rFonts w:ascii="Calibri" w:eastAsia="Calibri" w:hAnsi="Calibri" w:cs="Calibri"/>
                              <w:noProof/>
                              <w:color w:val="000000"/>
                              <w:sz w:val="16"/>
                              <w:szCs w:val="16"/>
                            </w:rPr>
                            <w:t>DS AUTOMOTION Vertraulichkeitsstufe: Intern</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0292A2B" id="_x0000_t202" coordsize="21600,21600" o:spt="202" path="m,l,21600r21600,l21600,xe">
              <v:stroke joinstyle="miter"/>
              <v:path gradientshapeok="t" o:connecttype="rect"/>
            </v:shapetype>
            <v:shape id="Textfeld 1" o:spid="_x0000_s1027" type="#_x0000_t202" alt="DS AUTOMOTION Vertraulichkeitsstufe: Intern" style="position:absolute;margin-left:0;margin-top:0;width:151.3pt;height:24.75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" filled="f" stroked="f">
              <v:textbox style="mso-fit-shape-to-text:t" inset="0,0,0,15pt">
                <w:txbxContent>
                  <w:p w14:paraId="7225F905" w14:textId="35CF3565" w:rsidR="00A4334A" w:rsidRPr="00A4334A" w:rsidRDefault="00A4334A" w:rsidP="00A4334A">
                    <w:pPr>
                      <w:rPr>
                        <w:rFonts w:ascii="Calibri" w:eastAsia="Calibri" w:hAnsi="Calibri" w:cs="Calibri"/>
                        <w:noProof/>
                        <w:color w:val="000000"/>
                        <w:sz w:val="16"/>
                        <w:szCs w:val="16"/>
                      </w:rPr>
                    </w:pPr>
                    <w:r w:rsidRPr="00A4334A">
                      <w:rPr>
                        <w:rFonts w:ascii="Calibri" w:eastAsia="Calibri" w:hAnsi="Calibri" w:cs="Calibri"/>
                        <w:noProof/>
                        <w:color w:val="000000"/>
                        <w:sz w:val="16"/>
                        <w:szCs w:val="16"/>
                      </w:rPr>
                      <w:t>DS AUTOMOTION Vertraulichkeitsstufe: Intern</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BB13B41" w14:textId="77777777" w:rsidR="00121B27" w:rsidRDefault="00121B27" w:rsidP="00A523C5">
      <w:r>
        <w:separator/>
      </w:r>
    </w:p>
  </w:footnote>
  <w:footnote w:type="continuationSeparator" w:id="0">
    <w:p w14:paraId="2C33769F" w14:textId="77777777" w:rsidR="00121B27" w:rsidRDefault="00121B27" w:rsidP="00A523C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638" w:type="dxa"/>
      <w:tblLayout w:type="fixed"/>
      <w:tblCellMar>
        <w:left w:w="10" w:type="dxa"/>
        <w:right w:w="10" w:type="dxa"/>
      </w:tblCellMar>
      <w:tblLook w:val="0000" w:firstRow="0" w:lastRow="0" w:firstColumn="0" w:lastColumn="0" w:noHBand="0" w:noVBand="0"/>
    </w:tblPr>
    <w:tblGrid>
      <w:gridCol w:w="5783"/>
      <w:gridCol w:w="3855"/>
    </w:tblGrid>
    <w:tr w:rsidR="006E0650" w14:paraId="1E4E5993" w14:textId="77777777">
      <w:tc>
        <w:tcPr>
          <w:tcW w:w="5783" w:type="dxa"/>
          <w:shd w:val="clear" w:color="auto" w:fill="FFFFFF"/>
          <w:tcMar>
            <w:top w:w="226" w:type="dxa"/>
            <w:left w:w="0" w:type="dxa"/>
            <w:bottom w:w="226" w:type="dxa"/>
            <w:right w:w="0" w:type="dxa"/>
          </w:tcMar>
          <w:vAlign w:val="bottom"/>
        </w:tcPr>
        <w:p w14:paraId="475CA4A2" w14:textId="77777777" w:rsidR="0047351B" w:rsidRPr="0047351B" w:rsidRDefault="0047351B" w:rsidP="0047351B">
          <w:pPr>
            <w:pStyle w:val="par"/>
            <w:spacing w:after="0"/>
            <w:rPr>
              <w:b/>
              <w:color w:val="000000"/>
              <w:sz w:val="32"/>
              <w:lang w:val="de-DE"/>
            </w:rPr>
          </w:pPr>
          <w:proofErr w:type="spellStart"/>
          <w:r w:rsidRPr="0047351B">
            <w:rPr>
              <w:b/>
              <w:bCs/>
              <w:color w:val="000000"/>
              <w:sz w:val="32"/>
              <w:lang w:val="de-DE"/>
            </w:rPr>
            <w:t>Étude</w:t>
          </w:r>
          <w:proofErr w:type="spellEnd"/>
          <w:r w:rsidRPr="0047351B">
            <w:rPr>
              <w:b/>
              <w:bCs/>
              <w:color w:val="000000"/>
              <w:sz w:val="32"/>
              <w:lang w:val="de-DE"/>
            </w:rPr>
            <w:t xml:space="preserve"> de </w:t>
          </w:r>
          <w:proofErr w:type="spellStart"/>
          <w:r w:rsidRPr="0047351B">
            <w:rPr>
              <w:b/>
              <w:bCs/>
              <w:color w:val="000000"/>
              <w:sz w:val="32"/>
              <w:lang w:val="de-DE"/>
            </w:rPr>
            <w:t>cas</w:t>
          </w:r>
          <w:proofErr w:type="spellEnd"/>
          <w:r w:rsidRPr="0047351B">
            <w:rPr>
              <w:b/>
              <w:color w:val="000000"/>
              <w:sz w:val="32"/>
              <w:lang w:val="de-DE"/>
            </w:rPr>
            <w:t xml:space="preserve"> </w:t>
          </w:r>
        </w:p>
        <w:p w14:paraId="173C23F7" w14:textId="1E449033" w:rsidR="006E0650" w:rsidRDefault="006E0650" w:rsidP="00C627AE">
          <w:pPr>
            <w:pStyle w:val="par"/>
            <w:spacing w:after="0"/>
          </w:pPr>
        </w:p>
      </w:tc>
      <w:tc>
        <w:tcPr>
          <w:tcW w:w="3855" w:type="dxa"/>
          <w:shd w:val="clear" w:color="auto" w:fill="FFFFFF"/>
          <w:tcMar>
            <w:top w:w="226" w:type="dxa"/>
            <w:left w:w="0" w:type="dxa"/>
            <w:bottom w:w="226" w:type="dxa"/>
            <w:right w:w="0" w:type="dxa"/>
          </w:tcMar>
          <w:vAlign w:val="bottom"/>
        </w:tcPr>
        <w:p w14:paraId="793C6DD4" w14:textId="14452A78" w:rsidR="006E0650" w:rsidRDefault="008300F7">
          <w:pPr>
            <w:pStyle w:val="par"/>
            <w:spacing w:after="0"/>
            <w:jc w:val="right"/>
          </w:pPr>
          <w:r>
            <w:rPr>
              <w:noProof/>
            </w:rPr>
            <w:drawing>
              <wp:inline distT="0" distB="0" distL="0" distR="0" wp14:anchorId="102587A4" wp14:editId="68D02C0B">
                <wp:extent cx="2447925" cy="669290"/>
                <wp:effectExtent l="0" t="0" r="9525" b="0"/>
                <wp:docPr id="1739937163" name="Grafik 1" descr="Ein Bild, das Text, Schrift, Logo,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9937163" name="Grafik 1" descr="Ein Bild, das Text, Schrift, Logo, Grafiken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2447925" cy="669290"/>
                        </a:xfrm>
                        <a:prstGeom prst="rect">
                          <a:avLst/>
                        </a:prstGeom>
                      </pic:spPr>
                    </pic:pic>
                  </a:graphicData>
                </a:graphic>
              </wp:inline>
            </w:drawing>
          </w:r>
        </w:p>
      </w:tc>
    </w:tr>
  </w:tbl>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E6454FE"/>
    <w:multiLevelType w:val="multilevel"/>
    <w:tmpl w:val="D386552E"/>
    <w:lvl w:ilvl="0">
      <w:start w:val="1"/>
      <w:numFmt w:val="decimal"/>
      <w:lvlText w:val="%1"/>
      <w:lvlJc w:val="left"/>
      <w:pPr>
        <w:tabs>
          <w:tab w:val="num" w:pos="1417"/>
        </w:tabs>
        <w:ind w:left="1417" w:hanging="1417"/>
      </w:pPr>
    </w:lvl>
    <w:lvl w:ilvl="1">
      <w:start w:val="1"/>
      <w:numFmt w:val="decimal"/>
      <w:lvlText w:val="%1.%2"/>
      <w:lvlJc w:val="left"/>
      <w:pPr>
        <w:tabs>
          <w:tab w:val="num" w:pos="1417"/>
        </w:tabs>
        <w:ind w:left="1417" w:hanging="1417"/>
      </w:pPr>
    </w:lvl>
    <w:lvl w:ilvl="2">
      <w:start w:val="1"/>
      <w:numFmt w:val="decimal"/>
      <w:lvlText w:val="%1.%2.%3"/>
      <w:lvlJc w:val="left"/>
      <w:pPr>
        <w:tabs>
          <w:tab w:val="num" w:pos="1417"/>
        </w:tabs>
        <w:ind w:left="1417" w:hanging="1417"/>
      </w:pPr>
    </w:lvl>
    <w:lvl w:ilvl="3">
      <w:start w:val="1"/>
      <w:numFmt w:val="decimal"/>
      <w:lvlText w:val="%1.%2.%3.%4"/>
      <w:lvlJc w:val="left"/>
      <w:pPr>
        <w:tabs>
          <w:tab w:val="num" w:pos="1417"/>
        </w:tabs>
        <w:ind w:left="1417" w:hanging="1417"/>
      </w:pPr>
    </w:lvl>
    <w:lvl w:ilvl="4">
      <w:start w:val="1"/>
      <w:numFmt w:val="decimal"/>
      <w:lvlText w:val="%1.%2.%3.%4.%5"/>
      <w:lvlJc w:val="left"/>
      <w:pPr>
        <w:tabs>
          <w:tab w:val="num" w:pos="1417"/>
        </w:tabs>
        <w:ind w:left="1417" w:hanging="1417"/>
      </w:pPr>
    </w:lvl>
    <w:lvl w:ilvl="5">
      <w:start w:val="1"/>
      <w:numFmt w:val="decimal"/>
      <w:lvlText w:val="%1.%2.%3.%4.%5.%6"/>
      <w:lvlJc w:val="left"/>
      <w:pPr>
        <w:tabs>
          <w:tab w:val="num" w:pos="1417"/>
        </w:tabs>
        <w:ind w:left="1417" w:hanging="1417"/>
      </w:pPr>
    </w:lvl>
    <w:lvl w:ilvl="6">
      <w:start w:val="1"/>
      <w:numFmt w:val="decimal"/>
      <w:lvlText w:val="%1.%2.%3.%4.%5.%6.%7"/>
      <w:lvlJc w:val="left"/>
      <w:pPr>
        <w:tabs>
          <w:tab w:val="num" w:pos="1417"/>
        </w:tabs>
        <w:ind w:left="1417" w:hanging="1417"/>
      </w:pPr>
    </w:lvl>
    <w:lvl w:ilvl="7">
      <w:start w:val="1"/>
      <w:numFmt w:val="decimal"/>
      <w:lvlText w:val="%1.%2.%3.%4.%5.%6.%7.%8"/>
      <w:lvlJc w:val="left"/>
      <w:pPr>
        <w:tabs>
          <w:tab w:val="num" w:pos="1417"/>
        </w:tabs>
        <w:ind w:left="1417" w:hanging="1417"/>
      </w:pPr>
    </w:lvl>
    <w:lvl w:ilvl="8">
      <w:numFmt w:val="decimal"/>
      <w:lvlText w:val=""/>
      <w:lvlJc w:val="left"/>
    </w:lvl>
  </w:abstractNum>
  <w:abstractNum w:abstractNumId="1" w15:restartNumberingAfterBreak="0">
    <w:nsid w:val="17E32727"/>
    <w:multiLevelType w:val="hybridMultilevel"/>
    <w:tmpl w:val="2C9EEECA"/>
    <w:lvl w:ilvl="0" w:tplc="0C070011">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 w15:restartNumberingAfterBreak="0">
    <w:nsid w:val="4A183B64"/>
    <w:multiLevelType w:val="hybridMultilevel"/>
    <w:tmpl w:val="33547E84"/>
    <w:lvl w:ilvl="0" w:tplc="CB7E2DBC">
      <w:start w:val="1"/>
      <w:numFmt w:val="bullet"/>
      <w:lvlText w:val="►"/>
      <w:lvlJc w:val="left"/>
      <w:pPr>
        <w:ind w:left="720" w:hanging="360"/>
      </w:pPr>
      <w:rPr>
        <w:rFonts w:ascii="Arial" w:eastAsia="AR PL KaitiM Big5" w:hAnsi="Arial" w:hint="default"/>
        <w:color w:val="97AA61"/>
        <w:sz w:val="16"/>
      </w:rPr>
    </w:lvl>
    <w:lvl w:ilvl="1" w:tplc="BB0417F0">
      <w:numFmt w:val="decimal"/>
      <w:lvlText w:val=""/>
      <w:lvlJc w:val="left"/>
    </w:lvl>
    <w:lvl w:ilvl="2" w:tplc="B90A267A">
      <w:numFmt w:val="decimal"/>
      <w:lvlText w:val=""/>
      <w:lvlJc w:val="left"/>
    </w:lvl>
    <w:lvl w:ilvl="3" w:tplc="773CC266">
      <w:numFmt w:val="decimal"/>
      <w:lvlText w:val=""/>
      <w:lvlJc w:val="left"/>
    </w:lvl>
    <w:lvl w:ilvl="4" w:tplc="6E88F9A0">
      <w:numFmt w:val="decimal"/>
      <w:lvlText w:val=""/>
      <w:lvlJc w:val="left"/>
    </w:lvl>
    <w:lvl w:ilvl="5" w:tplc="3162022A">
      <w:numFmt w:val="decimal"/>
      <w:lvlText w:val=""/>
      <w:lvlJc w:val="left"/>
    </w:lvl>
    <w:lvl w:ilvl="6" w:tplc="4C360748">
      <w:numFmt w:val="decimal"/>
      <w:lvlText w:val=""/>
      <w:lvlJc w:val="left"/>
    </w:lvl>
    <w:lvl w:ilvl="7" w:tplc="CC880200">
      <w:numFmt w:val="decimal"/>
      <w:lvlText w:val=""/>
      <w:lvlJc w:val="left"/>
    </w:lvl>
    <w:lvl w:ilvl="8" w:tplc="F74A632E">
      <w:numFmt w:val="decimal"/>
      <w:lvlText w:val=""/>
      <w:lvlJc w:val="left"/>
    </w:lvl>
  </w:abstractNum>
  <w:num w:numId="1" w16cid:durableId="1715159112">
    <w:abstractNumId w:val="0"/>
  </w:num>
  <w:num w:numId="2" w16cid:durableId="1428621098">
    <w:abstractNumId w:val="2"/>
  </w:num>
  <w:num w:numId="3" w16cid:durableId="409083921">
    <w:abstractNumId w:val="1"/>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8"/>
  <w:proofState w:spelling="clean"/>
  <w:defaultTabStop w:val="709"/>
  <w:hyphenationZone w:val="425"/>
  <w:characterSpacingControl w:val="doNotCompress"/>
  <w:sav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523C5"/>
    <w:rsid w:val="000000AD"/>
    <w:rsid w:val="0000369E"/>
    <w:rsid w:val="00004B07"/>
    <w:rsid w:val="00004F9E"/>
    <w:rsid w:val="00005BE8"/>
    <w:rsid w:val="00005F50"/>
    <w:rsid w:val="000074E5"/>
    <w:rsid w:val="000172FC"/>
    <w:rsid w:val="000176A0"/>
    <w:rsid w:val="0002049C"/>
    <w:rsid w:val="0002062A"/>
    <w:rsid w:val="000240A9"/>
    <w:rsid w:val="00027B0E"/>
    <w:rsid w:val="00030C00"/>
    <w:rsid w:val="00031ABF"/>
    <w:rsid w:val="000344BB"/>
    <w:rsid w:val="00035B1F"/>
    <w:rsid w:val="00036EF2"/>
    <w:rsid w:val="000414F8"/>
    <w:rsid w:val="0004419F"/>
    <w:rsid w:val="00046D33"/>
    <w:rsid w:val="00051473"/>
    <w:rsid w:val="00052AB2"/>
    <w:rsid w:val="0005454E"/>
    <w:rsid w:val="00055F9E"/>
    <w:rsid w:val="00056438"/>
    <w:rsid w:val="00056E6A"/>
    <w:rsid w:val="00062B3A"/>
    <w:rsid w:val="00064216"/>
    <w:rsid w:val="00072EC7"/>
    <w:rsid w:val="000734C3"/>
    <w:rsid w:val="00073FDD"/>
    <w:rsid w:val="00077C43"/>
    <w:rsid w:val="000805A0"/>
    <w:rsid w:val="000814F2"/>
    <w:rsid w:val="000816F8"/>
    <w:rsid w:val="0008230F"/>
    <w:rsid w:val="0008332F"/>
    <w:rsid w:val="00090D80"/>
    <w:rsid w:val="000911B3"/>
    <w:rsid w:val="000934B4"/>
    <w:rsid w:val="0009512E"/>
    <w:rsid w:val="000951BD"/>
    <w:rsid w:val="00096979"/>
    <w:rsid w:val="000A0BB9"/>
    <w:rsid w:val="000A0C7F"/>
    <w:rsid w:val="000A1444"/>
    <w:rsid w:val="000A1F41"/>
    <w:rsid w:val="000A20CF"/>
    <w:rsid w:val="000B1563"/>
    <w:rsid w:val="000B54F8"/>
    <w:rsid w:val="000B6F9C"/>
    <w:rsid w:val="000B707C"/>
    <w:rsid w:val="000C0114"/>
    <w:rsid w:val="000C2993"/>
    <w:rsid w:val="000C69D8"/>
    <w:rsid w:val="000D00E6"/>
    <w:rsid w:val="000D05F8"/>
    <w:rsid w:val="000D129A"/>
    <w:rsid w:val="000E19B1"/>
    <w:rsid w:val="000E2850"/>
    <w:rsid w:val="000E2FF2"/>
    <w:rsid w:val="000E4643"/>
    <w:rsid w:val="000E6BF4"/>
    <w:rsid w:val="000F03DE"/>
    <w:rsid w:val="000F144C"/>
    <w:rsid w:val="000F14BA"/>
    <w:rsid w:val="000F45BF"/>
    <w:rsid w:val="00100D76"/>
    <w:rsid w:val="0010127B"/>
    <w:rsid w:val="0010222D"/>
    <w:rsid w:val="00104C7A"/>
    <w:rsid w:val="001056FF"/>
    <w:rsid w:val="001071D1"/>
    <w:rsid w:val="00110AE3"/>
    <w:rsid w:val="0011148B"/>
    <w:rsid w:val="00113C95"/>
    <w:rsid w:val="00121B27"/>
    <w:rsid w:val="0012239B"/>
    <w:rsid w:val="00125E19"/>
    <w:rsid w:val="001260CD"/>
    <w:rsid w:val="001311BB"/>
    <w:rsid w:val="001320C4"/>
    <w:rsid w:val="0014195E"/>
    <w:rsid w:val="00144B70"/>
    <w:rsid w:val="00147D66"/>
    <w:rsid w:val="00152FDC"/>
    <w:rsid w:val="00154F81"/>
    <w:rsid w:val="00155E9C"/>
    <w:rsid w:val="0015791C"/>
    <w:rsid w:val="0016670C"/>
    <w:rsid w:val="00166768"/>
    <w:rsid w:val="001701B1"/>
    <w:rsid w:val="00173508"/>
    <w:rsid w:val="00173794"/>
    <w:rsid w:val="00173EC9"/>
    <w:rsid w:val="0017471F"/>
    <w:rsid w:val="00176156"/>
    <w:rsid w:val="001775A6"/>
    <w:rsid w:val="001875FB"/>
    <w:rsid w:val="001902CF"/>
    <w:rsid w:val="00191B6D"/>
    <w:rsid w:val="00197F0A"/>
    <w:rsid w:val="001A1712"/>
    <w:rsid w:val="001A4141"/>
    <w:rsid w:val="001A6F1F"/>
    <w:rsid w:val="001A73BD"/>
    <w:rsid w:val="001B0C02"/>
    <w:rsid w:val="001B14E7"/>
    <w:rsid w:val="001B4B2B"/>
    <w:rsid w:val="001B6D14"/>
    <w:rsid w:val="001C0E03"/>
    <w:rsid w:val="001C434D"/>
    <w:rsid w:val="001C5418"/>
    <w:rsid w:val="001C5D94"/>
    <w:rsid w:val="001C69CD"/>
    <w:rsid w:val="001D1E1A"/>
    <w:rsid w:val="001D3B66"/>
    <w:rsid w:val="001D3C6C"/>
    <w:rsid w:val="001E0B3F"/>
    <w:rsid w:val="001F01BA"/>
    <w:rsid w:val="00201122"/>
    <w:rsid w:val="0020562D"/>
    <w:rsid w:val="002071AD"/>
    <w:rsid w:val="0020784C"/>
    <w:rsid w:val="0021277E"/>
    <w:rsid w:val="00213E66"/>
    <w:rsid w:val="002159B2"/>
    <w:rsid w:val="00221491"/>
    <w:rsid w:val="002214E9"/>
    <w:rsid w:val="00225C18"/>
    <w:rsid w:val="002322FC"/>
    <w:rsid w:val="002370F5"/>
    <w:rsid w:val="00242269"/>
    <w:rsid w:val="00242901"/>
    <w:rsid w:val="00242A02"/>
    <w:rsid w:val="00242DCF"/>
    <w:rsid w:val="00243696"/>
    <w:rsid w:val="00245800"/>
    <w:rsid w:val="0024621C"/>
    <w:rsid w:val="002525A3"/>
    <w:rsid w:val="00252DFE"/>
    <w:rsid w:val="002538D0"/>
    <w:rsid w:val="00260310"/>
    <w:rsid w:val="00262830"/>
    <w:rsid w:val="00262F35"/>
    <w:rsid w:val="0026326A"/>
    <w:rsid w:val="0026749E"/>
    <w:rsid w:val="00270742"/>
    <w:rsid w:val="00270DBC"/>
    <w:rsid w:val="00271A64"/>
    <w:rsid w:val="0027340E"/>
    <w:rsid w:val="00275FA8"/>
    <w:rsid w:val="00281762"/>
    <w:rsid w:val="00281D65"/>
    <w:rsid w:val="00282F21"/>
    <w:rsid w:val="00282FA3"/>
    <w:rsid w:val="00283476"/>
    <w:rsid w:val="00284753"/>
    <w:rsid w:val="00286DB4"/>
    <w:rsid w:val="00291ABF"/>
    <w:rsid w:val="0029345E"/>
    <w:rsid w:val="002938A1"/>
    <w:rsid w:val="00297203"/>
    <w:rsid w:val="002A41F3"/>
    <w:rsid w:val="002B2977"/>
    <w:rsid w:val="002B5D85"/>
    <w:rsid w:val="002C07FC"/>
    <w:rsid w:val="002C6A3B"/>
    <w:rsid w:val="002E099A"/>
    <w:rsid w:val="002E337E"/>
    <w:rsid w:val="002E6324"/>
    <w:rsid w:val="002E654C"/>
    <w:rsid w:val="002E7A4A"/>
    <w:rsid w:val="002F59F4"/>
    <w:rsid w:val="002F6424"/>
    <w:rsid w:val="0030375F"/>
    <w:rsid w:val="0030383D"/>
    <w:rsid w:val="0030613F"/>
    <w:rsid w:val="00312C3E"/>
    <w:rsid w:val="00314E00"/>
    <w:rsid w:val="003161E7"/>
    <w:rsid w:val="00316762"/>
    <w:rsid w:val="00322DCD"/>
    <w:rsid w:val="00326BAF"/>
    <w:rsid w:val="0033133E"/>
    <w:rsid w:val="0033153B"/>
    <w:rsid w:val="00333E52"/>
    <w:rsid w:val="0034016F"/>
    <w:rsid w:val="003440BE"/>
    <w:rsid w:val="003458F9"/>
    <w:rsid w:val="00346F94"/>
    <w:rsid w:val="003574F3"/>
    <w:rsid w:val="003608D4"/>
    <w:rsid w:val="00375CF5"/>
    <w:rsid w:val="003833D3"/>
    <w:rsid w:val="0038422B"/>
    <w:rsid w:val="00385583"/>
    <w:rsid w:val="00385DF8"/>
    <w:rsid w:val="00391092"/>
    <w:rsid w:val="00397B7B"/>
    <w:rsid w:val="003A0B6E"/>
    <w:rsid w:val="003A2BF5"/>
    <w:rsid w:val="003A4E75"/>
    <w:rsid w:val="003A6821"/>
    <w:rsid w:val="003B2F31"/>
    <w:rsid w:val="003B4186"/>
    <w:rsid w:val="003B4442"/>
    <w:rsid w:val="003C28AF"/>
    <w:rsid w:val="003C6A73"/>
    <w:rsid w:val="003D08E0"/>
    <w:rsid w:val="003D0E0F"/>
    <w:rsid w:val="003D6853"/>
    <w:rsid w:val="003E2C3B"/>
    <w:rsid w:val="003E5E6E"/>
    <w:rsid w:val="003E6307"/>
    <w:rsid w:val="003E6A0F"/>
    <w:rsid w:val="003F184D"/>
    <w:rsid w:val="003F2B03"/>
    <w:rsid w:val="003F6433"/>
    <w:rsid w:val="003F7766"/>
    <w:rsid w:val="00401187"/>
    <w:rsid w:val="00401375"/>
    <w:rsid w:val="004052B2"/>
    <w:rsid w:val="00410D75"/>
    <w:rsid w:val="0041492F"/>
    <w:rsid w:val="004152CE"/>
    <w:rsid w:val="00415434"/>
    <w:rsid w:val="004158E9"/>
    <w:rsid w:val="00416038"/>
    <w:rsid w:val="00416E01"/>
    <w:rsid w:val="0041744D"/>
    <w:rsid w:val="00422E0B"/>
    <w:rsid w:val="00423419"/>
    <w:rsid w:val="0042356A"/>
    <w:rsid w:val="004238C2"/>
    <w:rsid w:val="00424F3C"/>
    <w:rsid w:val="004303FB"/>
    <w:rsid w:val="00436344"/>
    <w:rsid w:val="004376B9"/>
    <w:rsid w:val="0044762F"/>
    <w:rsid w:val="004506E8"/>
    <w:rsid w:val="004522F3"/>
    <w:rsid w:val="0045504B"/>
    <w:rsid w:val="00464CAF"/>
    <w:rsid w:val="00471C5C"/>
    <w:rsid w:val="00472DC2"/>
    <w:rsid w:val="0047351B"/>
    <w:rsid w:val="00473738"/>
    <w:rsid w:val="00474CC8"/>
    <w:rsid w:val="0047533A"/>
    <w:rsid w:val="00475C66"/>
    <w:rsid w:val="00476115"/>
    <w:rsid w:val="00476461"/>
    <w:rsid w:val="00476DBE"/>
    <w:rsid w:val="00477EF9"/>
    <w:rsid w:val="0048023E"/>
    <w:rsid w:val="00485AE9"/>
    <w:rsid w:val="004875BC"/>
    <w:rsid w:val="00490F0E"/>
    <w:rsid w:val="00491D1E"/>
    <w:rsid w:val="00491DC0"/>
    <w:rsid w:val="00493458"/>
    <w:rsid w:val="00494F3E"/>
    <w:rsid w:val="00497C6A"/>
    <w:rsid w:val="004A0027"/>
    <w:rsid w:val="004A1C3B"/>
    <w:rsid w:val="004A1E60"/>
    <w:rsid w:val="004A2C8F"/>
    <w:rsid w:val="004A30C4"/>
    <w:rsid w:val="004B06CE"/>
    <w:rsid w:val="004B0FA7"/>
    <w:rsid w:val="004B0FBF"/>
    <w:rsid w:val="004B146F"/>
    <w:rsid w:val="004B415B"/>
    <w:rsid w:val="004B4823"/>
    <w:rsid w:val="004B5919"/>
    <w:rsid w:val="004B5E06"/>
    <w:rsid w:val="004B77FD"/>
    <w:rsid w:val="004B7F03"/>
    <w:rsid w:val="004C34E1"/>
    <w:rsid w:val="004C7373"/>
    <w:rsid w:val="004C7F81"/>
    <w:rsid w:val="004D2A70"/>
    <w:rsid w:val="004D3059"/>
    <w:rsid w:val="004D3489"/>
    <w:rsid w:val="004D3D93"/>
    <w:rsid w:val="004D4167"/>
    <w:rsid w:val="004D6D4A"/>
    <w:rsid w:val="004D7048"/>
    <w:rsid w:val="004E0286"/>
    <w:rsid w:val="004E23D3"/>
    <w:rsid w:val="004E2F34"/>
    <w:rsid w:val="004F08C1"/>
    <w:rsid w:val="004F0BE4"/>
    <w:rsid w:val="004F0C27"/>
    <w:rsid w:val="004F0F40"/>
    <w:rsid w:val="004F14CC"/>
    <w:rsid w:val="004F249F"/>
    <w:rsid w:val="004F505F"/>
    <w:rsid w:val="004F5758"/>
    <w:rsid w:val="00502A19"/>
    <w:rsid w:val="00505148"/>
    <w:rsid w:val="005107C4"/>
    <w:rsid w:val="00511FE0"/>
    <w:rsid w:val="00512B85"/>
    <w:rsid w:val="0051335D"/>
    <w:rsid w:val="005137A9"/>
    <w:rsid w:val="005155FC"/>
    <w:rsid w:val="005202EF"/>
    <w:rsid w:val="00521780"/>
    <w:rsid w:val="005277D5"/>
    <w:rsid w:val="00527F97"/>
    <w:rsid w:val="00531666"/>
    <w:rsid w:val="00533EA8"/>
    <w:rsid w:val="00540D67"/>
    <w:rsid w:val="005441B2"/>
    <w:rsid w:val="00544CB3"/>
    <w:rsid w:val="00544D01"/>
    <w:rsid w:val="00550C53"/>
    <w:rsid w:val="00550C5C"/>
    <w:rsid w:val="00555E47"/>
    <w:rsid w:val="005608F1"/>
    <w:rsid w:val="005653D4"/>
    <w:rsid w:val="00566EA7"/>
    <w:rsid w:val="00571ABB"/>
    <w:rsid w:val="0057401A"/>
    <w:rsid w:val="00581AD8"/>
    <w:rsid w:val="00584BEE"/>
    <w:rsid w:val="00585113"/>
    <w:rsid w:val="00585B33"/>
    <w:rsid w:val="005863EB"/>
    <w:rsid w:val="005870E9"/>
    <w:rsid w:val="005878AA"/>
    <w:rsid w:val="005925E0"/>
    <w:rsid w:val="00593C0D"/>
    <w:rsid w:val="005A03B6"/>
    <w:rsid w:val="005A5086"/>
    <w:rsid w:val="005A611A"/>
    <w:rsid w:val="005B09F1"/>
    <w:rsid w:val="005B15E9"/>
    <w:rsid w:val="005B160B"/>
    <w:rsid w:val="005B59E0"/>
    <w:rsid w:val="005C1146"/>
    <w:rsid w:val="005C397E"/>
    <w:rsid w:val="005C70DC"/>
    <w:rsid w:val="005D26AB"/>
    <w:rsid w:val="005D4415"/>
    <w:rsid w:val="005D6DF6"/>
    <w:rsid w:val="005D7484"/>
    <w:rsid w:val="005D78C5"/>
    <w:rsid w:val="005E25FA"/>
    <w:rsid w:val="005E2E0A"/>
    <w:rsid w:val="005E530E"/>
    <w:rsid w:val="005E638F"/>
    <w:rsid w:val="005F0D39"/>
    <w:rsid w:val="005F30B9"/>
    <w:rsid w:val="005F3976"/>
    <w:rsid w:val="005F6045"/>
    <w:rsid w:val="005F79DA"/>
    <w:rsid w:val="006012DA"/>
    <w:rsid w:val="00610BD5"/>
    <w:rsid w:val="00615FEF"/>
    <w:rsid w:val="0061623E"/>
    <w:rsid w:val="00622461"/>
    <w:rsid w:val="0062619A"/>
    <w:rsid w:val="00626384"/>
    <w:rsid w:val="00627622"/>
    <w:rsid w:val="0062784C"/>
    <w:rsid w:val="006364DA"/>
    <w:rsid w:val="006418E0"/>
    <w:rsid w:val="00643301"/>
    <w:rsid w:val="00652AD2"/>
    <w:rsid w:val="0065314E"/>
    <w:rsid w:val="00655389"/>
    <w:rsid w:val="006625B2"/>
    <w:rsid w:val="006629EC"/>
    <w:rsid w:val="00670BF5"/>
    <w:rsid w:val="006721AA"/>
    <w:rsid w:val="006753BA"/>
    <w:rsid w:val="006817EE"/>
    <w:rsid w:val="0069005D"/>
    <w:rsid w:val="006925DC"/>
    <w:rsid w:val="00693263"/>
    <w:rsid w:val="00693668"/>
    <w:rsid w:val="00694A1F"/>
    <w:rsid w:val="00696A2D"/>
    <w:rsid w:val="00697660"/>
    <w:rsid w:val="006A067B"/>
    <w:rsid w:val="006A254C"/>
    <w:rsid w:val="006A359C"/>
    <w:rsid w:val="006B15BE"/>
    <w:rsid w:val="006B5B65"/>
    <w:rsid w:val="006C2055"/>
    <w:rsid w:val="006C56C4"/>
    <w:rsid w:val="006D3253"/>
    <w:rsid w:val="006E0650"/>
    <w:rsid w:val="006E194C"/>
    <w:rsid w:val="006E217B"/>
    <w:rsid w:val="006E30D5"/>
    <w:rsid w:val="006E41AC"/>
    <w:rsid w:val="006E45B4"/>
    <w:rsid w:val="006E48B7"/>
    <w:rsid w:val="006E4C04"/>
    <w:rsid w:val="006E57E9"/>
    <w:rsid w:val="006F5FA4"/>
    <w:rsid w:val="0070101E"/>
    <w:rsid w:val="00702BDA"/>
    <w:rsid w:val="00703D2F"/>
    <w:rsid w:val="007055BF"/>
    <w:rsid w:val="007060F2"/>
    <w:rsid w:val="00706ED2"/>
    <w:rsid w:val="00711B17"/>
    <w:rsid w:val="007128D7"/>
    <w:rsid w:val="007142EC"/>
    <w:rsid w:val="00714A0B"/>
    <w:rsid w:val="00723958"/>
    <w:rsid w:val="007254DF"/>
    <w:rsid w:val="007320EE"/>
    <w:rsid w:val="007322E9"/>
    <w:rsid w:val="00735FFB"/>
    <w:rsid w:val="00742D7E"/>
    <w:rsid w:val="00746A48"/>
    <w:rsid w:val="00752A9B"/>
    <w:rsid w:val="00752AA5"/>
    <w:rsid w:val="0075395B"/>
    <w:rsid w:val="00754B22"/>
    <w:rsid w:val="0076385E"/>
    <w:rsid w:val="00765788"/>
    <w:rsid w:val="00771299"/>
    <w:rsid w:val="00774090"/>
    <w:rsid w:val="00775ECA"/>
    <w:rsid w:val="0078258F"/>
    <w:rsid w:val="00784945"/>
    <w:rsid w:val="0078557C"/>
    <w:rsid w:val="00792EFD"/>
    <w:rsid w:val="00797569"/>
    <w:rsid w:val="007A2442"/>
    <w:rsid w:val="007A42BA"/>
    <w:rsid w:val="007B0AC1"/>
    <w:rsid w:val="007B21EB"/>
    <w:rsid w:val="007B273C"/>
    <w:rsid w:val="007B6404"/>
    <w:rsid w:val="007B6461"/>
    <w:rsid w:val="007B673D"/>
    <w:rsid w:val="007C48DF"/>
    <w:rsid w:val="007C613B"/>
    <w:rsid w:val="007C7904"/>
    <w:rsid w:val="007D057F"/>
    <w:rsid w:val="007D1044"/>
    <w:rsid w:val="007D2274"/>
    <w:rsid w:val="007E1CE4"/>
    <w:rsid w:val="007E2082"/>
    <w:rsid w:val="007E249D"/>
    <w:rsid w:val="007E2E2F"/>
    <w:rsid w:val="007E73BD"/>
    <w:rsid w:val="007F0AEA"/>
    <w:rsid w:val="007F0C18"/>
    <w:rsid w:val="007F4F90"/>
    <w:rsid w:val="007F70D0"/>
    <w:rsid w:val="0080041C"/>
    <w:rsid w:val="008016FE"/>
    <w:rsid w:val="00803C66"/>
    <w:rsid w:val="00805C9C"/>
    <w:rsid w:val="00806B53"/>
    <w:rsid w:val="0081246C"/>
    <w:rsid w:val="008124C8"/>
    <w:rsid w:val="00813F67"/>
    <w:rsid w:val="00820550"/>
    <w:rsid w:val="00821C1B"/>
    <w:rsid w:val="008229E4"/>
    <w:rsid w:val="00824896"/>
    <w:rsid w:val="008300F7"/>
    <w:rsid w:val="0083054D"/>
    <w:rsid w:val="00833C3C"/>
    <w:rsid w:val="00834A19"/>
    <w:rsid w:val="00836564"/>
    <w:rsid w:val="0084026F"/>
    <w:rsid w:val="008441A9"/>
    <w:rsid w:val="00853750"/>
    <w:rsid w:val="00854254"/>
    <w:rsid w:val="00860C4C"/>
    <w:rsid w:val="008622B1"/>
    <w:rsid w:val="00871328"/>
    <w:rsid w:val="008773D1"/>
    <w:rsid w:val="00885B95"/>
    <w:rsid w:val="008920CA"/>
    <w:rsid w:val="00892A70"/>
    <w:rsid w:val="00896660"/>
    <w:rsid w:val="00897BEE"/>
    <w:rsid w:val="008A2C2A"/>
    <w:rsid w:val="008A4E7A"/>
    <w:rsid w:val="008A633C"/>
    <w:rsid w:val="008B4286"/>
    <w:rsid w:val="008B60D4"/>
    <w:rsid w:val="008B648D"/>
    <w:rsid w:val="008C447E"/>
    <w:rsid w:val="008D1A1E"/>
    <w:rsid w:val="008D315D"/>
    <w:rsid w:val="008D3284"/>
    <w:rsid w:val="008D4ABA"/>
    <w:rsid w:val="008D5BBC"/>
    <w:rsid w:val="008E1988"/>
    <w:rsid w:val="008E3330"/>
    <w:rsid w:val="008E4D22"/>
    <w:rsid w:val="008F0A07"/>
    <w:rsid w:val="008F3088"/>
    <w:rsid w:val="00900DAB"/>
    <w:rsid w:val="009051B5"/>
    <w:rsid w:val="00907295"/>
    <w:rsid w:val="00910019"/>
    <w:rsid w:val="00910591"/>
    <w:rsid w:val="0091410D"/>
    <w:rsid w:val="009175F1"/>
    <w:rsid w:val="00923055"/>
    <w:rsid w:val="00923916"/>
    <w:rsid w:val="00923D53"/>
    <w:rsid w:val="00933255"/>
    <w:rsid w:val="00933688"/>
    <w:rsid w:val="00944DE4"/>
    <w:rsid w:val="0094555D"/>
    <w:rsid w:val="00945D92"/>
    <w:rsid w:val="00950443"/>
    <w:rsid w:val="009545C0"/>
    <w:rsid w:val="0095526C"/>
    <w:rsid w:val="009606E3"/>
    <w:rsid w:val="00960953"/>
    <w:rsid w:val="0096184E"/>
    <w:rsid w:val="00961AF8"/>
    <w:rsid w:val="009623ED"/>
    <w:rsid w:val="009635BA"/>
    <w:rsid w:val="00967B30"/>
    <w:rsid w:val="009707AF"/>
    <w:rsid w:val="0097129C"/>
    <w:rsid w:val="00974D21"/>
    <w:rsid w:val="0097558A"/>
    <w:rsid w:val="00980D6C"/>
    <w:rsid w:val="0098460A"/>
    <w:rsid w:val="0098465D"/>
    <w:rsid w:val="00984A3F"/>
    <w:rsid w:val="00987743"/>
    <w:rsid w:val="00991348"/>
    <w:rsid w:val="0099283B"/>
    <w:rsid w:val="00993048"/>
    <w:rsid w:val="009975FE"/>
    <w:rsid w:val="009A76CA"/>
    <w:rsid w:val="009B1ACC"/>
    <w:rsid w:val="009B23A1"/>
    <w:rsid w:val="009B4803"/>
    <w:rsid w:val="009B6BF5"/>
    <w:rsid w:val="009B7595"/>
    <w:rsid w:val="009D0301"/>
    <w:rsid w:val="009D0345"/>
    <w:rsid w:val="009D1404"/>
    <w:rsid w:val="009D3289"/>
    <w:rsid w:val="009D5D2B"/>
    <w:rsid w:val="009D6812"/>
    <w:rsid w:val="009D7A1E"/>
    <w:rsid w:val="009E0627"/>
    <w:rsid w:val="009E50D4"/>
    <w:rsid w:val="009E7559"/>
    <w:rsid w:val="009F3EDA"/>
    <w:rsid w:val="00A00D73"/>
    <w:rsid w:val="00A01077"/>
    <w:rsid w:val="00A029B4"/>
    <w:rsid w:val="00A03F6C"/>
    <w:rsid w:val="00A1161F"/>
    <w:rsid w:val="00A135EC"/>
    <w:rsid w:val="00A17B05"/>
    <w:rsid w:val="00A33B23"/>
    <w:rsid w:val="00A344E5"/>
    <w:rsid w:val="00A34F03"/>
    <w:rsid w:val="00A356B8"/>
    <w:rsid w:val="00A37467"/>
    <w:rsid w:val="00A37FE6"/>
    <w:rsid w:val="00A401E8"/>
    <w:rsid w:val="00A423A0"/>
    <w:rsid w:val="00A43250"/>
    <w:rsid w:val="00A4334A"/>
    <w:rsid w:val="00A438A6"/>
    <w:rsid w:val="00A4562B"/>
    <w:rsid w:val="00A523C5"/>
    <w:rsid w:val="00A548F4"/>
    <w:rsid w:val="00A56C49"/>
    <w:rsid w:val="00A62601"/>
    <w:rsid w:val="00A6482F"/>
    <w:rsid w:val="00A65FF6"/>
    <w:rsid w:val="00A70A50"/>
    <w:rsid w:val="00A72B8F"/>
    <w:rsid w:val="00A73041"/>
    <w:rsid w:val="00A74BD4"/>
    <w:rsid w:val="00A74C76"/>
    <w:rsid w:val="00A74E55"/>
    <w:rsid w:val="00A775A4"/>
    <w:rsid w:val="00A80D61"/>
    <w:rsid w:val="00A83A78"/>
    <w:rsid w:val="00A83AEF"/>
    <w:rsid w:val="00A850AC"/>
    <w:rsid w:val="00A90C70"/>
    <w:rsid w:val="00A91603"/>
    <w:rsid w:val="00A94FFC"/>
    <w:rsid w:val="00A972C9"/>
    <w:rsid w:val="00AA0D72"/>
    <w:rsid w:val="00AA1361"/>
    <w:rsid w:val="00AA2CB0"/>
    <w:rsid w:val="00AB2CAF"/>
    <w:rsid w:val="00AB68A3"/>
    <w:rsid w:val="00AB6AD7"/>
    <w:rsid w:val="00AB733B"/>
    <w:rsid w:val="00AC014C"/>
    <w:rsid w:val="00AC2B69"/>
    <w:rsid w:val="00AD0602"/>
    <w:rsid w:val="00AD3FE6"/>
    <w:rsid w:val="00AD4DDE"/>
    <w:rsid w:val="00AE1BFB"/>
    <w:rsid w:val="00AE2819"/>
    <w:rsid w:val="00AE61FB"/>
    <w:rsid w:val="00AE6B21"/>
    <w:rsid w:val="00AE6F6F"/>
    <w:rsid w:val="00AF1530"/>
    <w:rsid w:val="00AF4697"/>
    <w:rsid w:val="00AF486F"/>
    <w:rsid w:val="00AF7FF6"/>
    <w:rsid w:val="00B015D7"/>
    <w:rsid w:val="00B02EF2"/>
    <w:rsid w:val="00B02FCF"/>
    <w:rsid w:val="00B034B4"/>
    <w:rsid w:val="00B04ABB"/>
    <w:rsid w:val="00B05504"/>
    <w:rsid w:val="00B10440"/>
    <w:rsid w:val="00B12018"/>
    <w:rsid w:val="00B13B15"/>
    <w:rsid w:val="00B1525B"/>
    <w:rsid w:val="00B16761"/>
    <w:rsid w:val="00B20CEF"/>
    <w:rsid w:val="00B20E8F"/>
    <w:rsid w:val="00B27C4A"/>
    <w:rsid w:val="00B3031E"/>
    <w:rsid w:val="00B31708"/>
    <w:rsid w:val="00B31911"/>
    <w:rsid w:val="00B442DF"/>
    <w:rsid w:val="00B44E80"/>
    <w:rsid w:val="00B4562B"/>
    <w:rsid w:val="00B526BE"/>
    <w:rsid w:val="00B52BEE"/>
    <w:rsid w:val="00B5368C"/>
    <w:rsid w:val="00B53DC3"/>
    <w:rsid w:val="00B55954"/>
    <w:rsid w:val="00B560C6"/>
    <w:rsid w:val="00B57931"/>
    <w:rsid w:val="00B61656"/>
    <w:rsid w:val="00B64176"/>
    <w:rsid w:val="00B65C51"/>
    <w:rsid w:val="00B70902"/>
    <w:rsid w:val="00B71773"/>
    <w:rsid w:val="00B723B7"/>
    <w:rsid w:val="00B73FA8"/>
    <w:rsid w:val="00B7460A"/>
    <w:rsid w:val="00B75A03"/>
    <w:rsid w:val="00B82057"/>
    <w:rsid w:val="00B826E5"/>
    <w:rsid w:val="00B83BE8"/>
    <w:rsid w:val="00B853DE"/>
    <w:rsid w:val="00B87619"/>
    <w:rsid w:val="00B87C8A"/>
    <w:rsid w:val="00B90746"/>
    <w:rsid w:val="00B91FC3"/>
    <w:rsid w:val="00B97AFE"/>
    <w:rsid w:val="00BA0AFC"/>
    <w:rsid w:val="00BA4A0B"/>
    <w:rsid w:val="00BA4E3F"/>
    <w:rsid w:val="00BB0902"/>
    <w:rsid w:val="00BB3ED8"/>
    <w:rsid w:val="00BB45B6"/>
    <w:rsid w:val="00BC26F2"/>
    <w:rsid w:val="00BC3C27"/>
    <w:rsid w:val="00BC5018"/>
    <w:rsid w:val="00BC5651"/>
    <w:rsid w:val="00BD0AC1"/>
    <w:rsid w:val="00BD1D37"/>
    <w:rsid w:val="00BD22A3"/>
    <w:rsid w:val="00BD2DE2"/>
    <w:rsid w:val="00BD3263"/>
    <w:rsid w:val="00BD375E"/>
    <w:rsid w:val="00BE2412"/>
    <w:rsid w:val="00BE3DF9"/>
    <w:rsid w:val="00BE5E90"/>
    <w:rsid w:val="00BF1EAF"/>
    <w:rsid w:val="00BF2B95"/>
    <w:rsid w:val="00BF3420"/>
    <w:rsid w:val="00BF387B"/>
    <w:rsid w:val="00BF5EFB"/>
    <w:rsid w:val="00BF6491"/>
    <w:rsid w:val="00BF71B2"/>
    <w:rsid w:val="00C017F5"/>
    <w:rsid w:val="00C03AD4"/>
    <w:rsid w:val="00C07DDF"/>
    <w:rsid w:val="00C143B7"/>
    <w:rsid w:val="00C16F37"/>
    <w:rsid w:val="00C1794F"/>
    <w:rsid w:val="00C23378"/>
    <w:rsid w:val="00C345DE"/>
    <w:rsid w:val="00C365F4"/>
    <w:rsid w:val="00C418D7"/>
    <w:rsid w:val="00C44D0B"/>
    <w:rsid w:val="00C5147B"/>
    <w:rsid w:val="00C54E0C"/>
    <w:rsid w:val="00C627AE"/>
    <w:rsid w:val="00C64676"/>
    <w:rsid w:val="00C701B7"/>
    <w:rsid w:val="00C711A8"/>
    <w:rsid w:val="00C71AEA"/>
    <w:rsid w:val="00C7234E"/>
    <w:rsid w:val="00C7771D"/>
    <w:rsid w:val="00C83913"/>
    <w:rsid w:val="00C845E5"/>
    <w:rsid w:val="00C91769"/>
    <w:rsid w:val="00C92CA7"/>
    <w:rsid w:val="00CA052E"/>
    <w:rsid w:val="00CA2419"/>
    <w:rsid w:val="00CA4662"/>
    <w:rsid w:val="00CA5679"/>
    <w:rsid w:val="00CA76A5"/>
    <w:rsid w:val="00CB06C9"/>
    <w:rsid w:val="00CB2B41"/>
    <w:rsid w:val="00CB3337"/>
    <w:rsid w:val="00CB773A"/>
    <w:rsid w:val="00CC0318"/>
    <w:rsid w:val="00CC479F"/>
    <w:rsid w:val="00CD4C65"/>
    <w:rsid w:val="00CE54EE"/>
    <w:rsid w:val="00CE6757"/>
    <w:rsid w:val="00CE6F9B"/>
    <w:rsid w:val="00CF17A2"/>
    <w:rsid w:val="00D008E4"/>
    <w:rsid w:val="00D00CCA"/>
    <w:rsid w:val="00D00FD4"/>
    <w:rsid w:val="00D03E15"/>
    <w:rsid w:val="00D06B47"/>
    <w:rsid w:val="00D10865"/>
    <w:rsid w:val="00D10E81"/>
    <w:rsid w:val="00D11048"/>
    <w:rsid w:val="00D15011"/>
    <w:rsid w:val="00D16F5C"/>
    <w:rsid w:val="00D22BEC"/>
    <w:rsid w:val="00D242BE"/>
    <w:rsid w:val="00D251FE"/>
    <w:rsid w:val="00D25C3B"/>
    <w:rsid w:val="00D327C0"/>
    <w:rsid w:val="00D33515"/>
    <w:rsid w:val="00D3393E"/>
    <w:rsid w:val="00D3501B"/>
    <w:rsid w:val="00D358B9"/>
    <w:rsid w:val="00D403A6"/>
    <w:rsid w:val="00D41D51"/>
    <w:rsid w:val="00D432DF"/>
    <w:rsid w:val="00D45F4B"/>
    <w:rsid w:val="00D47DE0"/>
    <w:rsid w:val="00D50C83"/>
    <w:rsid w:val="00D51813"/>
    <w:rsid w:val="00D61A54"/>
    <w:rsid w:val="00D62372"/>
    <w:rsid w:val="00D646A0"/>
    <w:rsid w:val="00D65530"/>
    <w:rsid w:val="00D71C41"/>
    <w:rsid w:val="00D72AD2"/>
    <w:rsid w:val="00D736D4"/>
    <w:rsid w:val="00D749A0"/>
    <w:rsid w:val="00D75792"/>
    <w:rsid w:val="00D75F30"/>
    <w:rsid w:val="00D775C1"/>
    <w:rsid w:val="00D84432"/>
    <w:rsid w:val="00D852E9"/>
    <w:rsid w:val="00D91587"/>
    <w:rsid w:val="00D91E58"/>
    <w:rsid w:val="00DA374E"/>
    <w:rsid w:val="00DA3BDF"/>
    <w:rsid w:val="00DB1F13"/>
    <w:rsid w:val="00DB2446"/>
    <w:rsid w:val="00DB3DDE"/>
    <w:rsid w:val="00DB5427"/>
    <w:rsid w:val="00DB6570"/>
    <w:rsid w:val="00DC01C3"/>
    <w:rsid w:val="00DC2404"/>
    <w:rsid w:val="00DC3DBE"/>
    <w:rsid w:val="00DC4029"/>
    <w:rsid w:val="00DC61AC"/>
    <w:rsid w:val="00DD0804"/>
    <w:rsid w:val="00DD0D21"/>
    <w:rsid w:val="00DD6586"/>
    <w:rsid w:val="00DE42F8"/>
    <w:rsid w:val="00DE46FF"/>
    <w:rsid w:val="00DE48B9"/>
    <w:rsid w:val="00DE6B8A"/>
    <w:rsid w:val="00DF4D3A"/>
    <w:rsid w:val="00DF5D93"/>
    <w:rsid w:val="00E00D93"/>
    <w:rsid w:val="00E02B06"/>
    <w:rsid w:val="00E03248"/>
    <w:rsid w:val="00E05957"/>
    <w:rsid w:val="00E104E4"/>
    <w:rsid w:val="00E12E7B"/>
    <w:rsid w:val="00E13403"/>
    <w:rsid w:val="00E162B3"/>
    <w:rsid w:val="00E17B22"/>
    <w:rsid w:val="00E2408A"/>
    <w:rsid w:val="00E33446"/>
    <w:rsid w:val="00E41F6E"/>
    <w:rsid w:val="00E4204F"/>
    <w:rsid w:val="00E46A19"/>
    <w:rsid w:val="00E514CC"/>
    <w:rsid w:val="00E52D53"/>
    <w:rsid w:val="00E54D64"/>
    <w:rsid w:val="00E5610E"/>
    <w:rsid w:val="00E56314"/>
    <w:rsid w:val="00E57CF6"/>
    <w:rsid w:val="00E6010D"/>
    <w:rsid w:val="00E61B93"/>
    <w:rsid w:val="00E6327F"/>
    <w:rsid w:val="00E73F7D"/>
    <w:rsid w:val="00E8070A"/>
    <w:rsid w:val="00E925A6"/>
    <w:rsid w:val="00E97B5F"/>
    <w:rsid w:val="00EA1D52"/>
    <w:rsid w:val="00EA6AE0"/>
    <w:rsid w:val="00EB1DBA"/>
    <w:rsid w:val="00EB2432"/>
    <w:rsid w:val="00EB30F5"/>
    <w:rsid w:val="00EB5D38"/>
    <w:rsid w:val="00EB7C3C"/>
    <w:rsid w:val="00EC11D3"/>
    <w:rsid w:val="00EC7A64"/>
    <w:rsid w:val="00ED1E2D"/>
    <w:rsid w:val="00ED3D0A"/>
    <w:rsid w:val="00ED7D83"/>
    <w:rsid w:val="00ED7FC3"/>
    <w:rsid w:val="00EE0051"/>
    <w:rsid w:val="00EE3574"/>
    <w:rsid w:val="00EE3B1C"/>
    <w:rsid w:val="00EE6507"/>
    <w:rsid w:val="00F11519"/>
    <w:rsid w:val="00F14488"/>
    <w:rsid w:val="00F150AC"/>
    <w:rsid w:val="00F16005"/>
    <w:rsid w:val="00F20755"/>
    <w:rsid w:val="00F209FD"/>
    <w:rsid w:val="00F22AE8"/>
    <w:rsid w:val="00F24669"/>
    <w:rsid w:val="00F32790"/>
    <w:rsid w:val="00F3392F"/>
    <w:rsid w:val="00F35C29"/>
    <w:rsid w:val="00F40397"/>
    <w:rsid w:val="00F42D8F"/>
    <w:rsid w:val="00F42E9A"/>
    <w:rsid w:val="00F47066"/>
    <w:rsid w:val="00F52512"/>
    <w:rsid w:val="00F5317D"/>
    <w:rsid w:val="00F53948"/>
    <w:rsid w:val="00F54CEE"/>
    <w:rsid w:val="00F621AD"/>
    <w:rsid w:val="00F63126"/>
    <w:rsid w:val="00F635DC"/>
    <w:rsid w:val="00F73428"/>
    <w:rsid w:val="00F75245"/>
    <w:rsid w:val="00F77CF8"/>
    <w:rsid w:val="00F84D27"/>
    <w:rsid w:val="00F9061D"/>
    <w:rsid w:val="00F90D35"/>
    <w:rsid w:val="00F91B39"/>
    <w:rsid w:val="00FA23F1"/>
    <w:rsid w:val="00FA3ED4"/>
    <w:rsid w:val="00FA54E7"/>
    <w:rsid w:val="00FA761A"/>
    <w:rsid w:val="00FA7913"/>
    <w:rsid w:val="00FB15A1"/>
    <w:rsid w:val="00FC0798"/>
    <w:rsid w:val="00FC6EA7"/>
    <w:rsid w:val="00FD035D"/>
    <w:rsid w:val="00FD13DA"/>
    <w:rsid w:val="00FD4234"/>
    <w:rsid w:val="00FE3C13"/>
    <w:rsid w:val="00FE4CEF"/>
    <w:rsid w:val="00FE61AF"/>
    <w:rsid w:val="00FE7599"/>
    <w:rsid w:val="00FF7DDD"/>
  </w:rsids>
  <m:mathPr>
    <m:mathFont m:val="Cambria Math"/>
    <m:brkBin m:val="before"/>
    <m:brkBinSub m:val="--"/>
    <m:smallFrac m:val="0"/>
    <m:dispDef/>
    <m:lMargin m:val="0"/>
    <m:rMargin m:val="0"/>
    <m:defJc m:val="centerGroup"/>
    <m:wrapIndent m:val="1440"/>
    <m:intLim m:val="subSup"/>
    <m:naryLim m:val="undOvr"/>
  </m:mathPr>
  <w:attachedSchema w:val="http://www.expert-communication.de/smc/content"/>
  <w:attachedSchema w:val="http://www.expert-communication.de/smc/preprocess"/>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0CF436E"/>
  <w15:docId w15:val="{63C12DB9-3E9A-4E38-9B60-31CC47406C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AT" w:eastAsia="de-A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iPriority="0"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0" w:unhideWhenUsed="1"/>
    <w:lsdException w:name="toc 5" w:semiHidden="1" w:uiPriority="0"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00DAB"/>
  </w:style>
  <w:style w:type="paragraph" w:styleId="berschrift1">
    <w:name w:val="heading 1"/>
    <w:basedOn w:val="Standard"/>
    <w:link w:val="berschrift1Zchn"/>
    <w:uiPriority w:val="9"/>
    <w:qFormat/>
    <w:rsid w:val="00E02B06"/>
    <w:pPr>
      <w:spacing w:before="100" w:beforeAutospacing="1" w:after="100" w:afterAutospacing="1"/>
      <w:outlineLvl w:val="0"/>
    </w:pPr>
    <w:rPr>
      <w:b/>
      <w:bCs/>
      <w:kern w:val="36"/>
      <w:sz w:val="48"/>
      <w:szCs w:val="48"/>
    </w:rPr>
  </w:style>
  <w:style w:type="paragraph" w:styleId="berschrift3">
    <w:name w:val="heading 3"/>
    <w:basedOn w:val="Standard"/>
    <w:next w:val="Standard"/>
    <w:link w:val="berschrift3Zchn"/>
    <w:uiPriority w:val="9"/>
    <w:semiHidden/>
    <w:unhideWhenUsed/>
    <w:qFormat/>
    <w:rsid w:val="00D403A6"/>
    <w:pPr>
      <w:keepNext/>
      <w:keepLines/>
      <w:spacing w:before="40"/>
      <w:outlineLvl w:val="2"/>
    </w:pPr>
    <w:rPr>
      <w:rFonts w:asciiTheme="majorHAnsi" w:eastAsiaTheme="majorEastAsia" w:hAnsiTheme="majorHAnsi" w:cstheme="majorBidi"/>
      <w:color w:val="243F60"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default">
    <w:name w:val="default"/>
    <w:rsid w:val="00A523C5"/>
    <w:pPr>
      <w:jc w:val="both"/>
    </w:pPr>
    <w:rPr>
      <w:rFonts w:ascii="Arial" w:hAnsi="Arial"/>
    </w:rPr>
  </w:style>
  <w:style w:type="paragraph" w:customStyle="1" w:styleId="container-block">
    <w:name w:val="container-block"/>
    <w:basedOn w:val="default"/>
    <w:rsid w:val="00A523C5"/>
    <w:pPr>
      <w:spacing w:after="200"/>
    </w:pPr>
  </w:style>
  <w:style w:type="paragraph" w:styleId="Kopfzeile">
    <w:name w:val="header"/>
    <w:basedOn w:val="default"/>
    <w:rsid w:val="00A523C5"/>
    <w:pPr>
      <w:shd w:val="clear" w:color="auto" w:fill="FFFFFF"/>
    </w:pPr>
    <w:rPr>
      <w:b/>
      <w:color w:val="000000"/>
      <w:sz w:val="32"/>
    </w:rPr>
  </w:style>
  <w:style w:type="paragraph" w:customStyle="1" w:styleId="header-logo">
    <w:name w:val="header-logo"/>
    <w:basedOn w:val="default"/>
    <w:rsid w:val="00A523C5"/>
    <w:pPr>
      <w:shd w:val="clear" w:color="auto" w:fill="FFFFFF"/>
    </w:pPr>
    <w:rPr>
      <w:b/>
      <w:caps/>
      <w:color w:val="FFFFFF"/>
      <w:sz w:val="32"/>
    </w:rPr>
  </w:style>
  <w:style w:type="paragraph" w:customStyle="1" w:styleId="table-cell">
    <w:name w:val="table-cell"/>
    <w:basedOn w:val="default"/>
    <w:rsid w:val="00A523C5"/>
  </w:style>
  <w:style w:type="paragraph" w:styleId="Fuzeile">
    <w:name w:val="footer"/>
    <w:basedOn w:val="default"/>
    <w:rsid w:val="00A523C5"/>
    <w:pPr>
      <w:jc w:val="left"/>
    </w:pPr>
    <w:rPr>
      <w:sz w:val="14"/>
    </w:rPr>
  </w:style>
  <w:style w:type="paragraph" w:customStyle="1" w:styleId="headline-content">
    <w:name w:val="headline-content"/>
    <w:basedOn w:val="default"/>
    <w:rsid w:val="00A523C5"/>
    <w:pPr>
      <w:keepNext/>
      <w:spacing w:before="240" w:after="260"/>
    </w:pPr>
    <w:rPr>
      <w:sz w:val="24"/>
    </w:rPr>
  </w:style>
  <w:style w:type="paragraph" w:customStyle="1" w:styleId="headline-content-0">
    <w:name w:val="headline-content-0"/>
    <w:basedOn w:val="headline-content"/>
    <w:rsid w:val="00A523C5"/>
    <w:pPr>
      <w:spacing w:after="0"/>
    </w:pPr>
    <w:rPr>
      <w:b/>
    </w:rPr>
  </w:style>
  <w:style w:type="paragraph" w:customStyle="1" w:styleId="a">
    <w:basedOn w:val="headline-content-0"/>
    <w:rsid w:val="00A523C5"/>
  </w:style>
  <w:style w:type="paragraph" w:customStyle="1" w:styleId="headline-content-1">
    <w:name w:val="headline-content-1"/>
    <w:basedOn w:val="headline-content"/>
    <w:rsid w:val="00A523C5"/>
    <w:pPr>
      <w:spacing w:after="0"/>
      <w:outlineLvl w:val="0"/>
    </w:pPr>
    <w:rPr>
      <w:sz w:val="16"/>
    </w:rPr>
  </w:style>
  <w:style w:type="paragraph" w:customStyle="1" w:styleId="a0">
    <w:basedOn w:val="headline-content-1"/>
    <w:rsid w:val="00A523C5"/>
  </w:style>
  <w:style w:type="paragraph" w:customStyle="1" w:styleId="label-first">
    <w:name w:val="label-first"/>
    <w:basedOn w:val="default"/>
    <w:rsid w:val="00A523C5"/>
    <w:pPr>
      <w:spacing w:after="200"/>
    </w:pPr>
    <w:rPr>
      <w:b/>
    </w:rPr>
  </w:style>
  <w:style w:type="paragraph" w:customStyle="1" w:styleId="label">
    <w:name w:val="label"/>
    <w:basedOn w:val="default"/>
    <w:rsid w:val="00A523C5"/>
    <w:pPr>
      <w:spacing w:before="200"/>
    </w:pPr>
    <w:rPr>
      <w:b/>
    </w:rPr>
  </w:style>
  <w:style w:type="paragraph" w:customStyle="1" w:styleId="par">
    <w:name w:val="par"/>
    <w:basedOn w:val="default"/>
    <w:rsid w:val="00A523C5"/>
    <w:pPr>
      <w:spacing w:after="200"/>
      <w:jc w:val="left"/>
    </w:pPr>
  </w:style>
  <w:style w:type="paragraph" w:customStyle="1" w:styleId="par-first">
    <w:name w:val="par-first"/>
    <w:basedOn w:val="default"/>
    <w:rsid w:val="00A523C5"/>
    <w:pPr>
      <w:spacing w:after="200"/>
    </w:pPr>
    <w:rPr>
      <w:i/>
    </w:rPr>
  </w:style>
  <w:style w:type="paragraph" w:customStyle="1" w:styleId="media">
    <w:name w:val="media"/>
    <w:basedOn w:val="default"/>
    <w:rsid w:val="00A523C5"/>
  </w:style>
  <w:style w:type="paragraph" w:customStyle="1" w:styleId="media-caption">
    <w:name w:val="media-caption"/>
    <w:basedOn w:val="default"/>
    <w:rsid w:val="00A523C5"/>
    <w:pPr>
      <w:spacing w:before="120"/>
    </w:pPr>
    <w:rPr>
      <w:sz w:val="18"/>
    </w:rPr>
  </w:style>
  <w:style w:type="paragraph" w:customStyle="1" w:styleId="PageMargins">
    <w:name w:val="PageMargins"/>
    <w:basedOn w:val="default"/>
    <w:rsid w:val="00A523C5"/>
  </w:style>
  <w:style w:type="paragraph" w:customStyle="1" w:styleId="Heading0">
    <w:name w:val="Heading 0"/>
    <w:basedOn w:val="headline-content-0"/>
    <w:rsid w:val="00A523C5"/>
  </w:style>
  <w:style w:type="paragraph" w:customStyle="1" w:styleId="berschrift11">
    <w:name w:val="Überschrift 11"/>
    <w:basedOn w:val="headline-content-1"/>
    <w:rsid w:val="00A523C5"/>
  </w:style>
  <w:style w:type="paragraph" w:customStyle="1" w:styleId="berschrift21">
    <w:name w:val="Überschrift 21"/>
    <w:rsid w:val="00A523C5"/>
  </w:style>
  <w:style w:type="paragraph" w:customStyle="1" w:styleId="berschrift31">
    <w:name w:val="Überschrift 31"/>
    <w:rsid w:val="00A523C5"/>
  </w:style>
  <w:style w:type="paragraph" w:customStyle="1" w:styleId="berschrift41">
    <w:name w:val="Überschrift 41"/>
    <w:rsid w:val="00A523C5"/>
  </w:style>
  <w:style w:type="paragraph" w:customStyle="1" w:styleId="berschrift51">
    <w:name w:val="Überschrift 51"/>
    <w:rsid w:val="00A523C5"/>
  </w:style>
  <w:style w:type="paragraph" w:customStyle="1" w:styleId="berschrift61">
    <w:name w:val="Überschrift 61"/>
    <w:rsid w:val="00A523C5"/>
  </w:style>
  <w:style w:type="paragraph" w:customStyle="1" w:styleId="berschrift71">
    <w:name w:val="Überschrift 71"/>
    <w:rsid w:val="00A523C5"/>
  </w:style>
  <w:style w:type="character" w:customStyle="1" w:styleId="headline-content-run0">
    <w:name w:val="headline-content-run 0"/>
    <w:rsid w:val="00A523C5"/>
  </w:style>
  <w:style w:type="character" w:customStyle="1" w:styleId="headline-content-run1">
    <w:name w:val="headline-content-run 1"/>
    <w:rsid w:val="00A523C5"/>
  </w:style>
  <w:style w:type="character" w:customStyle="1" w:styleId="headline-content-run2">
    <w:name w:val="headline-content-run 2"/>
    <w:rsid w:val="00A523C5"/>
  </w:style>
  <w:style w:type="character" w:customStyle="1" w:styleId="headline-content-run3">
    <w:name w:val="headline-content-run 3"/>
    <w:rsid w:val="00A523C5"/>
  </w:style>
  <w:style w:type="character" w:customStyle="1" w:styleId="headline-content-run4">
    <w:name w:val="headline-content-run 4"/>
    <w:rsid w:val="00A523C5"/>
  </w:style>
  <w:style w:type="character" w:customStyle="1" w:styleId="headline-content-run5">
    <w:name w:val="headline-content-run 5"/>
    <w:rsid w:val="00A523C5"/>
  </w:style>
  <w:style w:type="character" w:customStyle="1" w:styleId="headline-content-run6">
    <w:name w:val="headline-content-run 6"/>
    <w:rsid w:val="00A523C5"/>
  </w:style>
  <w:style w:type="character" w:customStyle="1" w:styleId="headline-content-run7">
    <w:name w:val="headline-content-run 7"/>
    <w:rsid w:val="00A523C5"/>
  </w:style>
  <w:style w:type="paragraph" w:styleId="Verzeichnis1">
    <w:name w:val="toc 1"/>
    <w:semiHidden/>
    <w:rsid w:val="00A523C5"/>
    <w:pPr>
      <w:tabs>
        <w:tab w:val="left" w:pos="340"/>
        <w:tab w:val="right" w:leader="dot" w:pos="9639"/>
      </w:tabs>
      <w:ind w:left="340" w:hanging="340"/>
    </w:pPr>
  </w:style>
  <w:style w:type="paragraph" w:styleId="Verzeichnis2">
    <w:name w:val="toc 2"/>
    <w:semiHidden/>
    <w:rsid w:val="00A523C5"/>
    <w:pPr>
      <w:tabs>
        <w:tab w:val="left" w:pos="340"/>
        <w:tab w:val="right" w:leader="dot" w:pos="9639"/>
      </w:tabs>
      <w:ind w:left="340" w:hanging="340"/>
    </w:pPr>
  </w:style>
  <w:style w:type="paragraph" w:styleId="Verzeichnis3">
    <w:name w:val="toc 3"/>
    <w:semiHidden/>
    <w:rsid w:val="00A523C5"/>
    <w:pPr>
      <w:tabs>
        <w:tab w:val="left" w:pos="340"/>
        <w:tab w:val="right" w:leader="dot" w:pos="9639"/>
      </w:tabs>
      <w:ind w:left="340" w:hanging="340"/>
    </w:pPr>
  </w:style>
  <w:style w:type="paragraph" w:styleId="Verzeichnis4">
    <w:name w:val="toc 4"/>
    <w:semiHidden/>
    <w:rsid w:val="00A523C5"/>
    <w:pPr>
      <w:tabs>
        <w:tab w:val="left" w:pos="340"/>
        <w:tab w:val="right" w:leader="dot" w:pos="9639"/>
      </w:tabs>
      <w:ind w:left="340" w:hanging="340"/>
    </w:pPr>
  </w:style>
  <w:style w:type="paragraph" w:styleId="Verzeichnis5">
    <w:name w:val="toc 5"/>
    <w:semiHidden/>
    <w:rsid w:val="00A523C5"/>
    <w:pPr>
      <w:tabs>
        <w:tab w:val="left" w:pos="340"/>
        <w:tab w:val="right" w:leader="dot" w:pos="9639"/>
      </w:tabs>
      <w:ind w:left="340" w:hanging="340"/>
    </w:pPr>
  </w:style>
  <w:style w:type="paragraph" w:styleId="Index1">
    <w:name w:val="index 1"/>
    <w:basedOn w:val="default"/>
    <w:rsid w:val="00A523C5"/>
  </w:style>
  <w:style w:type="paragraph" w:styleId="Index2">
    <w:name w:val="index 2"/>
    <w:basedOn w:val="default"/>
    <w:rsid w:val="00A523C5"/>
    <w:pPr>
      <w:ind w:left="480" w:hanging="200"/>
    </w:pPr>
  </w:style>
  <w:style w:type="paragraph" w:styleId="Abbildungsverzeichnis">
    <w:name w:val="table of figures"/>
    <w:basedOn w:val="default"/>
    <w:rsid w:val="00A523C5"/>
  </w:style>
  <w:style w:type="character" w:styleId="Funotenzeichen">
    <w:name w:val="footnote reference"/>
    <w:rsid w:val="00A523C5"/>
    <w:rPr>
      <w:vertAlign w:val="superscript"/>
    </w:rPr>
  </w:style>
  <w:style w:type="paragraph" w:styleId="Sprechblasentext">
    <w:name w:val="Balloon Text"/>
    <w:basedOn w:val="Standard"/>
    <w:link w:val="SprechblasentextZchn"/>
    <w:uiPriority w:val="99"/>
    <w:semiHidden/>
    <w:unhideWhenUsed/>
    <w:rsid w:val="00FC079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FC0798"/>
    <w:rPr>
      <w:rFonts w:ascii="Tahoma" w:hAnsi="Tahoma" w:cs="Tahoma"/>
      <w:sz w:val="16"/>
      <w:szCs w:val="16"/>
    </w:rPr>
  </w:style>
  <w:style w:type="character" w:styleId="Hyperlink">
    <w:name w:val="Hyperlink"/>
    <w:basedOn w:val="Absatz-Standardschriftart"/>
    <w:uiPriority w:val="99"/>
    <w:unhideWhenUsed/>
    <w:rsid w:val="00CB3337"/>
    <w:rPr>
      <w:color w:val="0000FF" w:themeColor="hyperlink"/>
      <w:u w:val="single"/>
    </w:rPr>
  </w:style>
  <w:style w:type="character" w:customStyle="1" w:styleId="berschrift1Zchn">
    <w:name w:val="Überschrift 1 Zchn"/>
    <w:basedOn w:val="Absatz-Standardschriftart"/>
    <w:link w:val="berschrift1"/>
    <w:uiPriority w:val="9"/>
    <w:rsid w:val="00E02B06"/>
    <w:rPr>
      <w:b/>
      <w:bCs/>
      <w:kern w:val="36"/>
      <w:sz w:val="48"/>
      <w:szCs w:val="48"/>
    </w:rPr>
  </w:style>
  <w:style w:type="paragraph" w:styleId="Funotentext">
    <w:name w:val="footnote text"/>
    <w:basedOn w:val="Standard"/>
    <w:link w:val="FunotentextZchn"/>
    <w:semiHidden/>
    <w:rsid w:val="00AE1BFB"/>
    <w:rPr>
      <w:lang w:val="de-DE" w:eastAsia="de-DE"/>
    </w:rPr>
  </w:style>
  <w:style w:type="character" w:customStyle="1" w:styleId="FunotentextZchn">
    <w:name w:val="Fußnotentext Zchn"/>
    <w:basedOn w:val="Absatz-Standardschriftart"/>
    <w:link w:val="Funotentext"/>
    <w:semiHidden/>
    <w:rsid w:val="00AE1BFB"/>
    <w:rPr>
      <w:lang w:val="de-DE" w:eastAsia="de-DE"/>
    </w:rPr>
  </w:style>
  <w:style w:type="table" w:styleId="Tabellenraster">
    <w:name w:val="Table Grid"/>
    <w:basedOn w:val="NormaleTabelle"/>
    <w:uiPriority w:val="59"/>
    <w:rsid w:val="00AE1B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BesuchterLink">
    <w:name w:val="FollowedHyperlink"/>
    <w:basedOn w:val="Absatz-Standardschriftart"/>
    <w:uiPriority w:val="99"/>
    <w:semiHidden/>
    <w:unhideWhenUsed/>
    <w:rsid w:val="001C434D"/>
    <w:rPr>
      <w:color w:val="800080" w:themeColor="followedHyperlink"/>
      <w:u w:val="single"/>
    </w:rPr>
  </w:style>
  <w:style w:type="character" w:customStyle="1" w:styleId="NichtaufgelsteErwhnung1">
    <w:name w:val="Nicht aufgelöste Erwähnung1"/>
    <w:basedOn w:val="Absatz-Standardschriftart"/>
    <w:uiPriority w:val="99"/>
    <w:semiHidden/>
    <w:unhideWhenUsed/>
    <w:rsid w:val="001B0C02"/>
    <w:rPr>
      <w:color w:val="605E5C"/>
      <w:shd w:val="clear" w:color="auto" w:fill="E1DFDD"/>
    </w:rPr>
  </w:style>
  <w:style w:type="character" w:styleId="Kommentarzeichen">
    <w:name w:val="annotation reference"/>
    <w:basedOn w:val="Absatz-Standardschriftart"/>
    <w:uiPriority w:val="99"/>
    <w:semiHidden/>
    <w:unhideWhenUsed/>
    <w:rsid w:val="006925DC"/>
    <w:rPr>
      <w:sz w:val="16"/>
      <w:szCs w:val="16"/>
    </w:rPr>
  </w:style>
  <w:style w:type="paragraph" w:styleId="Kommentartext">
    <w:name w:val="annotation text"/>
    <w:basedOn w:val="Standard"/>
    <w:link w:val="KommentartextZchn"/>
    <w:uiPriority w:val="99"/>
    <w:unhideWhenUsed/>
    <w:rsid w:val="006925DC"/>
  </w:style>
  <w:style w:type="character" w:customStyle="1" w:styleId="KommentartextZchn">
    <w:name w:val="Kommentartext Zchn"/>
    <w:basedOn w:val="Absatz-Standardschriftart"/>
    <w:link w:val="Kommentartext"/>
    <w:uiPriority w:val="99"/>
    <w:rsid w:val="006925DC"/>
  </w:style>
  <w:style w:type="paragraph" w:styleId="Kommentarthema">
    <w:name w:val="annotation subject"/>
    <w:basedOn w:val="Kommentartext"/>
    <w:next w:val="Kommentartext"/>
    <w:link w:val="KommentarthemaZchn"/>
    <w:uiPriority w:val="99"/>
    <w:semiHidden/>
    <w:unhideWhenUsed/>
    <w:rsid w:val="006925DC"/>
    <w:rPr>
      <w:b/>
      <w:bCs/>
    </w:rPr>
  </w:style>
  <w:style w:type="character" w:customStyle="1" w:styleId="KommentarthemaZchn">
    <w:name w:val="Kommentarthema Zchn"/>
    <w:basedOn w:val="KommentartextZchn"/>
    <w:link w:val="Kommentarthema"/>
    <w:uiPriority w:val="99"/>
    <w:semiHidden/>
    <w:rsid w:val="006925DC"/>
    <w:rPr>
      <w:b/>
      <w:bCs/>
    </w:rPr>
  </w:style>
  <w:style w:type="paragraph" w:styleId="berarbeitung">
    <w:name w:val="Revision"/>
    <w:hidden/>
    <w:uiPriority w:val="99"/>
    <w:semiHidden/>
    <w:rsid w:val="00D16F5C"/>
  </w:style>
  <w:style w:type="character" w:styleId="NichtaufgelsteErwhnung">
    <w:name w:val="Unresolved Mention"/>
    <w:basedOn w:val="Absatz-Standardschriftart"/>
    <w:uiPriority w:val="99"/>
    <w:semiHidden/>
    <w:unhideWhenUsed/>
    <w:rsid w:val="003833D3"/>
    <w:rPr>
      <w:color w:val="605E5C"/>
      <w:shd w:val="clear" w:color="auto" w:fill="E1DFDD"/>
    </w:rPr>
  </w:style>
  <w:style w:type="character" w:customStyle="1" w:styleId="berschrift3Zchn">
    <w:name w:val="Überschrift 3 Zchn"/>
    <w:basedOn w:val="Absatz-Standardschriftart"/>
    <w:link w:val="berschrift3"/>
    <w:uiPriority w:val="9"/>
    <w:semiHidden/>
    <w:rsid w:val="00D403A6"/>
    <w:rPr>
      <w:rFonts w:asciiTheme="majorHAnsi" w:eastAsiaTheme="majorEastAsia" w:hAnsiTheme="majorHAnsi" w:cstheme="majorBidi"/>
      <w:color w:val="243F60" w:themeColor="accent1" w:themeShade="7F"/>
      <w:sz w:val="24"/>
      <w:szCs w:val="24"/>
    </w:rPr>
  </w:style>
  <w:style w:type="paragraph" w:styleId="StandardWeb">
    <w:name w:val="Normal (Web)"/>
    <w:basedOn w:val="Standard"/>
    <w:uiPriority w:val="99"/>
    <w:semiHidden/>
    <w:unhideWhenUsed/>
    <w:rsid w:val="0047351B"/>
    <w:pPr>
      <w:spacing w:before="100" w:beforeAutospacing="1" w:after="100" w:afterAutospacing="1"/>
    </w:pPr>
    <w:rPr>
      <w:sz w:val="24"/>
      <w:szCs w:val="24"/>
      <w:lang w:val="de-DE"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1273237">
      <w:bodyDiv w:val="1"/>
      <w:marLeft w:val="0"/>
      <w:marRight w:val="0"/>
      <w:marTop w:val="0"/>
      <w:marBottom w:val="0"/>
      <w:divBdr>
        <w:top w:val="none" w:sz="0" w:space="0" w:color="auto"/>
        <w:left w:val="none" w:sz="0" w:space="0" w:color="auto"/>
        <w:bottom w:val="none" w:sz="0" w:space="0" w:color="auto"/>
        <w:right w:val="none" w:sz="0" w:space="0" w:color="auto"/>
      </w:divBdr>
      <w:divsChild>
        <w:div w:id="531192475">
          <w:marLeft w:val="0"/>
          <w:marRight w:val="0"/>
          <w:marTop w:val="0"/>
          <w:marBottom w:val="0"/>
          <w:divBdr>
            <w:top w:val="none" w:sz="0" w:space="0" w:color="auto"/>
            <w:left w:val="none" w:sz="0" w:space="0" w:color="auto"/>
            <w:bottom w:val="none" w:sz="0" w:space="0" w:color="auto"/>
            <w:right w:val="none" w:sz="0" w:space="0" w:color="auto"/>
          </w:divBdr>
        </w:div>
      </w:divsChild>
    </w:div>
    <w:div w:id="52196017">
      <w:bodyDiv w:val="1"/>
      <w:marLeft w:val="0"/>
      <w:marRight w:val="0"/>
      <w:marTop w:val="0"/>
      <w:marBottom w:val="0"/>
      <w:divBdr>
        <w:top w:val="none" w:sz="0" w:space="0" w:color="auto"/>
        <w:left w:val="none" w:sz="0" w:space="0" w:color="auto"/>
        <w:bottom w:val="none" w:sz="0" w:space="0" w:color="auto"/>
        <w:right w:val="none" w:sz="0" w:space="0" w:color="auto"/>
      </w:divBdr>
    </w:div>
    <w:div w:id="168759068">
      <w:bodyDiv w:val="1"/>
      <w:marLeft w:val="0"/>
      <w:marRight w:val="0"/>
      <w:marTop w:val="0"/>
      <w:marBottom w:val="0"/>
      <w:divBdr>
        <w:top w:val="none" w:sz="0" w:space="0" w:color="auto"/>
        <w:left w:val="none" w:sz="0" w:space="0" w:color="auto"/>
        <w:bottom w:val="none" w:sz="0" w:space="0" w:color="auto"/>
        <w:right w:val="none" w:sz="0" w:space="0" w:color="auto"/>
      </w:divBdr>
    </w:div>
    <w:div w:id="333924801">
      <w:bodyDiv w:val="1"/>
      <w:marLeft w:val="0"/>
      <w:marRight w:val="0"/>
      <w:marTop w:val="0"/>
      <w:marBottom w:val="0"/>
      <w:divBdr>
        <w:top w:val="none" w:sz="0" w:space="0" w:color="auto"/>
        <w:left w:val="none" w:sz="0" w:space="0" w:color="auto"/>
        <w:bottom w:val="none" w:sz="0" w:space="0" w:color="auto"/>
        <w:right w:val="none" w:sz="0" w:space="0" w:color="auto"/>
      </w:divBdr>
    </w:div>
    <w:div w:id="340813565">
      <w:bodyDiv w:val="1"/>
      <w:marLeft w:val="0"/>
      <w:marRight w:val="0"/>
      <w:marTop w:val="0"/>
      <w:marBottom w:val="0"/>
      <w:divBdr>
        <w:top w:val="none" w:sz="0" w:space="0" w:color="auto"/>
        <w:left w:val="none" w:sz="0" w:space="0" w:color="auto"/>
        <w:bottom w:val="none" w:sz="0" w:space="0" w:color="auto"/>
        <w:right w:val="none" w:sz="0" w:space="0" w:color="auto"/>
      </w:divBdr>
    </w:div>
    <w:div w:id="417748080">
      <w:bodyDiv w:val="1"/>
      <w:marLeft w:val="0"/>
      <w:marRight w:val="0"/>
      <w:marTop w:val="0"/>
      <w:marBottom w:val="0"/>
      <w:divBdr>
        <w:top w:val="none" w:sz="0" w:space="0" w:color="auto"/>
        <w:left w:val="none" w:sz="0" w:space="0" w:color="auto"/>
        <w:bottom w:val="none" w:sz="0" w:space="0" w:color="auto"/>
        <w:right w:val="none" w:sz="0" w:space="0" w:color="auto"/>
      </w:divBdr>
      <w:divsChild>
        <w:div w:id="519469665">
          <w:marLeft w:val="0"/>
          <w:marRight w:val="0"/>
          <w:marTop w:val="0"/>
          <w:marBottom w:val="0"/>
          <w:divBdr>
            <w:top w:val="none" w:sz="0" w:space="0" w:color="auto"/>
            <w:left w:val="none" w:sz="0" w:space="0" w:color="auto"/>
            <w:bottom w:val="none" w:sz="0" w:space="0" w:color="auto"/>
            <w:right w:val="none" w:sz="0" w:space="0" w:color="auto"/>
          </w:divBdr>
        </w:div>
      </w:divsChild>
    </w:div>
    <w:div w:id="580021901">
      <w:bodyDiv w:val="1"/>
      <w:marLeft w:val="0"/>
      <w:marRight w:val="0"/>
      <w:marTop w:val="0"/>
      <w:marBottom w:val="0"/>
      <w:divBdr>
        <w:top w:val="none" w:sz="0" w:space="0" w:color="auto"/>
        <w:left w:val="none" w:sz="0" w:space="0" w:color="auto"/>
        <w:bottom w:val="none" w:sz="0" w:space="0" w:color="auto"/>
        <w:right w:val="none" w:sz="0" w:space="0" w:color="auto"/>
      </w:divBdr>
    </w:div>
    <w:div w:id="642852015">
      <w:bodyDiv w:val="1"/>
      <w:marLeft w:val="0"/>
      <w:marRight w:val="0"/>
      <w:marTop w:val="0"/>
      <w:marBottom w:val="0"/>
      <w:divBdr>
        <w:top w:val="none" w:sz="0" w:space="0" w:color="auto"/>
        <w:left w:val="none" w:sz="0" w:space="0" w:color="auto"/>
        <w:bottom w:val="none" w:sz="0" w:space="0" w:color="auto"/>
        <w:right w:val="none" w:sz="0" w:space="0" w:color="auto"/>
      </w:divBdr>
    </w:div>
    <w:div w:id="736630588">
      <w:bodyDiv w:val="1"/>
      <w:marLeft w:val="0"/>
      <w:marRight w:val="0"/>
      <w:marTop w:val="0"/>
      <w:marBottom w:val="0"/>
      <w:divBdr>
        <w:top w:val="none" w:sz="0" w:space="0" w:color="auto"/>
        <w:left w:val="none" w:sz="0" w:space="0" w:color="auto"/>
        <w:bottom w:val="none" w:sz="0" w:space="0" w:color="auto"/>
        <w:right w:val="none" w:sz="0" w:space="0" w:color="auto"/>
      </w:divBdr>
    </w:div>
    <w:div w:id="737479967">
      <w:bodyDiv w:val="1"/>
      <w:marLeft w:val="0"/>
      <w:marRight w:val="0"/>
      <w:marTop w:val="0"/>
      <w:marBottom w:val="0"/>
      <w:divBdr>
        <w:top w:val="none" w:sz="0" w:space="0" w:color="auto"/>
        <w:left w:val="none" w:sz="0" w:space="0" w:color="auto"/>
        <w:bottom w:val="none" w:sz="0" w:space="0" w:color="auto"/>
        <w:right w:val="none" w:sz="0" w:space="0" w:color="auto"/>
      </w:divBdr>
    </w:div>
    <w:div w:id="766267836">
      <w:bodyDiv w:val="1"/>
      <w:marLeft w:val="0"/>
      <w:marRight w:val="0"/>
      <w:marTop w:val="0"/>
      <w:marBottom w:val="0"/>
      <w:divBdr>
        <w:top w:val="none" w:sz="0" w:space="0" w:color="auto"/>
        <w:left w:val="none" w:sz="0" w:space="0" w:color="auto"/>
        <w:bottom w:val="none" w:sz="0" w:space="0" w:color="auto"/>
        <w:right w:val="none" w:sz="0" w:space="0" w:color="auto"/>
      </w:divBdr>
    </w:div>
    <w:div w:id="769004426">
      <w:bodyDiv w:val="1"/>
      <w:marLeft w:val="0"/>
      <w:marRight w:val="0"/>
      <w:marTop w:val="0"/>
      <w:marBottom w:val="0"/>
      <w:divBdr>
        <w:top w:val="none" w:sz="0" w:space="0" w:color="auto"/>
        <w:left w:val="none" w:sz="0" w:space="0" w:color="auto"/>
        <w:bottom w:val="none" w:sz="0" w:space="0" w:color="auto"/>
        <w:right w:val="none" w:sz="0" w:space="0" w:color="auto"/>
      </w:divBdr>
    </w:div>
    <w:div w:id="771776431">
      <w:bodyDiv w:val="1"/>
      <w:marLeft w:val="0"/>
      <w:marRight w:val="0"/>
      <w:marTop w:val="0"/>
      <w:marBottom w:val="0"/>
      <w:divBdr>
        <w:top w:val="none" w:sz="0" w:space="0" w:color="auto"/>
        <w:left w:val="none" w:sz="0" w:space="0" w:color="auto"/>
        <w:bottom w:val="none" w:sz="0" w:space="0" w:color="auto"/>
        <w:right w:val="none" w:sz="0" w:space="0" w:color="auto"/>
      </w:divBdr>
    </w:div>
    <w:div w:id="783501377">
      <w:bodyDiv w:val="1"/>
      <w:marLeft w:val="0"/>
      <w:marRight w:val="0"/>
      <w:marTop w:val="0"/>
      <w:marBottom w:val="0"/>
      <w:divBdr>
        <w:top w:val="none" w:sz="0" w:space="0" w:color="auto"/>
        <w:left w:val="none" w:sz="0" w:space="0" w:color="auto"/>
        <w:bottom w:val="none" w:sz="0" w:space="0" w:color="auto"/>
        <w:right w:val="none" w:sz="0" w:space="0" w:color="auto"/>
      </w:divBdr>
      <w:divsChild>
        <w:div w:id="1225025157">
          <w:marLeft w:val="0"/>
          <w:marRight w:val="0"/>
          <w:marTop w:val="0"/>
          <w:marBottom w:val="0"/>
          <w:divBdr>
            <w:top w:val="none" w:sz="0" w:space="0" w:color="auto"/>
            <w:left w:val="none" w:sz="0" w:space="0" w:color="auto"/>
            <w:bottom w:val="none" w:sz="0" w:space="0" w:color="auto"/>
            <w:right w:val="none" w:sz="0" w:space="0" w:color="auto"/>
          </w:divBdr>
        </w:div>
      </w:divsChild>
    </w:div>
    <w:div w:id="807745926">
      <w:bodyDiv w:val="1"/>
      <w:marLeft w:val="0"/>
      <w:marRight w:val="0"/>
      <w:marTop w:val="0"/>
      <w:marBottom w:val="0"/>
      <w:divBdr>
        <w:top w:val="none" w:sz="0" w:space="0" w:color="auto"/>
        <w:left w:val="none" w:sz="0" w:space="0" w:color="auto"/>
        <w:bottom w:val="none" w:sz="0" w:space="0" w:color="auto"/>
        <w:right w:val="none" w:sz="0" w:space="0" w:color="auto"/>
      </w:divBdr>
    </w:div>
    <w:div w:id="915746256">
      <w:bodyDiv w:val="1"/>
      <w:marLeft w:val="0"/>
      <w:marRight w:val="0"/>
      <w:marTop w:val="0"/>
      <w:marBottom w:val="0"/>
      <w:divBdr>
        <w:top w:val="none" w:sz="0" w:space="0" w:color="auto"/>
        <w:left w:val="none" w:sz="0" w:space="0" w:color="auto"/>
        <w:bottom w:val="none" w:sz="0" w:space="0" w:color="auto"/>
        <w:right w:val="none" w:sz="0" w:space="0" w:color="auto"/>
      </w:divBdr>
    </w:div>
    <w:div w:id="986014044">
      <w:bodyDiv w:val="1"/>
      <w:marLeft w:val="0"/>
      <w:marRight w:val="0"/>
      <w:marTop w:val="0"/>
      <w:marBottom w:val="0"/>
      <w:divBdr>
        <w:top w:val="none" w:sz="0" w:space="0" w:color="auto"/>
        <w:left w:val="none" w:sz="0" w:space="0" w:color="auto"/>
        <w:bottom w:val="none" w:sz="0" w:space="0" w:color="auto"/>
        <w:right w:val="none" w:sz="0" w:space="0" w:color="auto"/>
      </w:divBdr>
    </w:div>
    <w:div w:id="991057275">
      <w:bodyDiv w:val="1"/>
      <w:marLeft w:val="0"/>
      <w:marRight w:val="0"/>
      <w:marTop w:val="0"/>
      <w:marBottom w:val="0"/>
      <w:divBdr>
        <w:top w:val="none" w:sz="0" w:space="0" w:color="auto"/>
        <w:left w:val="none" w:sz="0" w:space="0" w:color="auto"/>
        <w:bottom w:val="none" w:sz="0" w:space="0" w:color="auto"/>
        <w:right w:val="none" w:sz="0" w:space="0" w:color="auto"/>
      </w:divBdr>
    </w:div>
    <w:div w:id="992292728">
      <w:bodyDiv w:val="1"/>
      <w:marLeft w:val="0"/>
      <w:marRight w:val="0"/>
      <w:marTop w:val="0"/>
      <w:marBottom w:val="0"/>
      <w:divBdr>
        <w:top w:val="none" w:sz="0" w:space="0" w:color="auto"/>
        <w:left w:val="none" w:sz="0" w:space="0" w:color="auto"/>
        <w:bottom w:val="none" w:sz="0" w:space="0" w:color="auto"/>
        <w:right w:val="none" w:sz="0" w:space="0" w:color="auto"/>
      </w:divBdr>
    </w:div>
    <w:div w:id="1006520346">
      <w:bodyDiv w:val="1"/>
      <w:marLeft w:val="0"/>
      <w:marRight w:val="0"/>
      <w:marTop w:val="0"/>
      <w:marBottom w:val="0"/>
      <w:divBdr>
        <w:top w:val="none" w:sz="0" w:space="0" w:color="auto"/>
        <w:left w:val="none" w:sz="0" w:space="0" w:color="auto"/>
        <w:bottom w:val="none" w:sz="0" w:space="0" w:color="auto"/>
        <w:right w:val="none" w:sz="0" w:space="0" w:color="auto"/>
      </w:divBdr>
    </w:div>
    <w:div w:id="1043944347">
      <w:bodyDiv w:val="1"/>
      <w:marLeft w:val="0"/>
      <w:marRight w:val="0"/>
      <w:marTop w:val="0"/>
      <w:marBottom w:val="0"/>
      <w:divBdr>
        <w:top w:val="none" w:sz="0" w:space="0" w:color="auto"/>
        <w:left w:val="none" w:sz="0" w:space="0" w:color="auto"/>
        <w:bottom w:val="none" w:sz="0" w:space="0" w:color="auto"/>
        <w:right w:val="none" w:sz="0" w:space="0" w:color="auto"/>
      </w:divBdr>
    </w:div>
    <w:div w:id="1192690735">
      <w:bodyDiv w:val="1"/>
      <w:marLeft w:val="0"/>
      <w:marRight w:val="0"/>
      <w:marTop w:val="0"/>
      <w:marBottom w:val="0"/>
      <w:divBdr>
        <w:top w:val="none" w:sz="0" w:space="0" w:color="auto"/>
        <w:left w:val="none" w:sz="0" w:space="0" w:color="auto"/>
        <w:bottom w:val="none" w:sz="0" w:space="0" w:color="auto"/>
        <w:right w:val="none" w:sz="0" w:space="0" w:color="auto"/>
      </w:divBdr>
    </w:div>
    <w:div w:id="1235312203">
      <w:bodyDiv w:val="1"/>
      <w:marLeft w:val="0"/>
      <w:marRight w:val="0"/>
      <w:marTop w:val="0"/>
      <w:marBottom w:val="0"/>
      <w:divBdr>
        <w:top w:val="none" w:sz="0" w:space="0" w:color="auto"/>
        <w:left w:val="none" w:sz="0" w:space="0" w:color="auto"/>
        <w:bottom w:val="none" w:sz="0" w:space="0" w:color="auto"/>
        <w:right w:val="none" w:sz="0" w:space="0" w:color="auto"/>
      </w:divBdr>
    </w:div>
    <w:div w:id="1247880254">
      <w:bodyDiv w:val="1"/>
      <w:marLeft w:val="0"/>
      <w:marRight w:val="0"/>
      <w:marTop w:val="0"/>
      <w:marBottom w:val="0"/>
      <w:divBdr>
        <w:top w:val="none" w:sz="0" w:space="0" w:color="auto"/>
        <w:left w:val="none" w:sz="0" w:space="0" w:color="auto"/>
        <w:bottom w:val="none" w:sz="0" w:space="0" w:color="auto"/>
        <w:right w:val="none" w:sz="0" w:space="0" w:color="auto"/>
      </w:divBdr>
    </w:div>
    <w:div w:id="1275668814">
      <w:bodyDiv w:val="1"/>
      <w:marLeft w:val="0"/>
      <w:marRight w:val="0"/>
      <w:marTop w:val="0"/>
      <w:marBottom w:val="0"/>
      <w:divBdr>
        <w:top w:val="none" w:sz="0" w:space="0" w:color="auto"/>
        <w:left w:val="none" w:sz="0" w:space="0" w:color="auto"/>
        <w:bottom w:val="none" w:sz="0" w:space="0" w:color="auto"/>
        <w:right w:val="none" w:sz="0" w:space="0" w:color="auto"/>
      </w:divBdr>
    </w:div>
    <w:div w:id="1290209448">
      <w:bodyDiv w:val="1"/>
      <w:marLeft w:val="0"/>
      <w:marRight w:val="0"/>
      <w:marTop w:val="0"/>
      <w:marBottom w:val="0"/>
      <w:divBdr>
        <w:top w:val="none" w:sz="0" w:space="0" w:color="auto"/>
        <w:left w:val="none" w:sz="0" w:space="0" w:color="auto"/>
        <w:bottom w:val="none" w:sz="0" w:space="0" w:color="auto"/>
        <w:right w:val="none" w:sz="0" w:space="0" w:color="auto"/>
      </w:divBdr>
    </w:div>
    <w:div w:id="1386180939">
      <w:bodyDiv w:val="1"/>
      <w:marLeft w:val="0"/>
      <w:marRight w:val="0"/>
      <w:marTop w:val="0"/>
      <w:marBottom w:val="0"/>
      <w:divBdr>
        <w:top w:val="none" w:sz="0" w:space="0" w:color="auto"/>
        <w:left w:val="none" w:sz="0" w:space="0" w:color="auto"/>
        <w:bottom w:val="none" w:sz="0" w:space="0" w:color="auto"/>
        <w:right w:val="none" w:sz="0" w:space="0" w:color="auto"/>
      </w:divBdr>
    </w:div>
    <w:div w:id="1389644871">
      <w:bodyDiv w:val="1"/>
      <w:marLeft w:val="0"/>
      <w:marRight w:val="0"/>
      <w:marTop w:val="0"/>
      <w:marBottom w:val="0"/>
      <w:divBdr>
        <w:top w:val="none" w:sz="0" w:space="0" w:color="auto"/>
        <w:left w:val="none" w:sz="0" w:space="0" w:color="auto"/>
        <w:bottom w:val="none" w:sz="0" w:space="0" w:color="auto"/>
        <w:right w:val="none" w:sz="0" w:space="0" w:color="auto"/>
      </w:divBdr>
    </w:div>
    <w:div w:id="1455564555">
      <w:bodyDiv w:val="1"/>
      <w:marLeft w:val="0"/>
      <w:marRight w:val="0"/>
      <w:marTop w:val="0"/>
      <w:marBottom w:val="0"/>
      <w:divBdr>
        <w:top w:val="none" w:sz="0" w:space="0" w:color="auto"/>
        <w:left w:val="none" w:sz="0" w:space="0" w:color="auto"/>
        <w:bottom w:val="none" w:sz="0" w:space="0" w:color="auto"/>
        <w:right w:val="none" w:sz="0" w:space="0" w:color="auto"/>
      </w:divBdr>
    </w:div>
    <w:div w:id="1464957721">
      <w:bodyDiv w:val="1"/>
      <w:marLeft w:val="0"/>
      <w:marRight w:val="0"/>
      <w:marTop w:val="0"/>
      <w:marBottom w:val="0"/>
      <w:divBdr>
        <w:top w:val="none" w:sz="0" w:space="0" w:color="auto"/>
        <w:left w:val="none" w:sz="0" w:space="0" w:color="auto"/>
        <w:bottom w:val="none" w:sz="0" w:space="0" w:color="auto"/>
        <w:right w:val="none" w:sz="0" w:space="0" w:color="auto"/>
      </w:divBdr>
    </w:div>
    <w:div w:id="1555384617">
      <w:bodyDiv w:val="1"/>
      <w:marLeft w:val="0"/>
      <w:marRight w:val="0"/>
      <w:marTop w:val="0"/>
      <w:marBottom w:val="0"/>
      <w:divBdr>
        <w:top w:val="none" w:sz="0" w:space="0" w:color="auto"/>
        <w:left w:val="none" w:sz="0" w:space="0" w:color="auto"/>
        <w:bottom w:val="none" w:sz="0" w:space="0" w:color="auto"/>
        <w:right w:val="none" w:sz="0" w:space="0" w:color="auto"/>
      </w:divBdr>
    </w:div>
    <w:div w:id="1561401240">
      <w:bodyDiv w:val="1"/>
      <w:marLeft w:val="0"/>
      <w:marRight w:val="0"/>
      <w:marTop w:val="0"/>
      <w:marBottom w:val="0"/>
      <w:divBdr>
        <w:top w:val="none" w:sz="0" w:space="0" w:color="auto"/>
        <w:left w:val="none" w:sz="0" w:space="0" w:color="auto"/>
        <w:bottom w:val="none" w:sz="0" w:space="0" w:color="auto"/>
        <w:right w:val="none" w:sz="0" w:space="0" w:color="auto"/>
      </w:divBdr>
    </w:div>
    <w:div w:id="1618490945">
      <w:bodyDiv w:val="1"/>
      <w:marLeft w:val="0"/>
      <w:marRight w:val="0"/>
      <w:marTop w:val="0"/>
      <w:marBottom w:val="0"/>
      <w:divBdr>
        <w:top w:val="none" w:sz="0" w:space="0" w:color="auto"/>
        <w:left w:val="none" w:sz="0" w:space="0" w:color="auto"/>
        <w:bottom w:val="none" w:sz="0" w:space="0" w:color="auto"/>
        <w:right w:val="none" w:sz="0" w:space="0" w:color="auto"/>
      </w:divBdr>
    </w:div>
    <w:div w:id="1690910342">
      <w:bodyDiv w:val="1"/>
      <w:marLeft w:val="0"/>
      <w:marRight w:val="0"/>
      <w:marTop w:val="0"/>
      <w:marBottom w:val="0"/>
      <w:divBdr>
        <w:top w:val="none" w:sz="0" w:space="0" w:color="auto"/>
        <w:left w:val="none" w:sz="0" w:space="0" w:color="auto"/>
        <w:bottom w:val="none" w:sz="0" w:space="0" w:color="auto"/>
        <w:right w:val="none" w:sz="0" w:space="0" w:color="auto"/>
      </w:divBdr>
    </w:div>
    <w:div w:id="1696806755">
      <w:bodyDiv w:val="1"/>
      <w:marLeft w:val="0"/>
      <w:marRight w:val="0"/>
      <w:marTop w:val="0"/>
      <w:marBottom w:val="0"/>
      <w:divBdr>
        <w:top w:val="none" w:sz="0" w:space="0" w:color="auto"/>
        <w:left w:val="none" w:sz="0" w:space="0" w:color="auto"/>
        <w:bottom w:val="none" w:sz="0" w:space="0" w:color="auto"/>
        <w:right w:val="none" w:sz="0" w:space="0" w:color="auto"/>
      </w:divBdr>
      <w:divsChild>
        <w:div w:id="1090008697">
          <w:marLeft w:val="0"/>
          <w:marRight w:val="0"/>
          <w:marTop w:val="0"/>
          <w:marBottom w:val="0"/>
          <w:divBdr>
            <w:top w:val="none" w:sz="0" w:space="0" w:color="auto"/>
            <w:left w:val="none" w:sz="0" w:space="0" w:color="auto"/>
            <w:bottom w:val="none" w:sz="0" w:space="0" w:color="auto"/>
            <w:right w:val="none" w:sz="0" w:space="0" w:color="auto"/>
          </w:divBdr>
        </w:div>
      </w:divsChild>
    </w:div>
    <w:div w:id="1735662475">
      <w:bodyDiv w:val="1"/>
      <w:marLeft w:val="0"/>
      <w:marRight w:val="0"/>
      <w:marTop w:val="0"/>
      <w:marBottom w:val="0"/>
      <w:divBdr>
        <w:top w:val="none" w:sz="0" w:space="0" w:color="auto"/>
        <w:left w:val="none" w:sz="0" w:space="0" w:color="auto"/>
        <w:bottom w:val="none" w:sz="0" w:space="0" w:color="auto"/>
        <w:right w:val="none" w:sz="0" w:space="0" w:color="auto"/>
      </w:divBdr>
    </w:div>
    <w:div w:id="1765346062">
      <w:bodyDiv w:val="1"/>
      <w:marLeft w:val="0"/>
      <w:marRight w:val="0"/>
      <w:marTop w:val="0"/>
      <w:marBottom w:val="0"/>
      <w:divBdr>
        <w:top w:val="none" w:sz="0" w:space="0" w:color="auto"/>
        <w:left w:val="none" w:sz="0" w:space="0" w:color="auto"/>
        <w:bottom w:val="none" w:sz="0" w:space="0" w:color="auto"/>
        <w:right w:val="none" w:sz="0" w:space="0" w:color="auto"/>
      </w:divBdr>
      <w:divsChild>
        <w:div w:id="583800142">
          <w:marLeft w:val="0"/>
          <w:marRight w:val="0"/>
          <w:marTop w:val="0"/>
          <w:marBottom w:val="0"/>
          <w:divBdr>
            <w:top w:val="none" w:sz="0" w:space="0" w:color="auto"/>
            <w:left w:val="none" w:sz="0" w:space="0" w:color="auto"/>
            <w:bottom w:val="none" w:sz="0" w:space="0" w:color="auto"/>
            <w:right w:val="none" w:sz="0" w:space="0" w:color="auto"/>
          </w:divBdr>
        </w:div>
      </w:divsChild>
    </w:div>
    <w:div w:id="1767076026">
      <w:bodyDiv w:val="1"/>
      <w:marLeft w:val="0"/>
      <w:marRight w:val="0"/>
      <w:marTop w:val="0"/>
      <w:marBottom w:val="0"/>
      <w:divBdr>
        <w:top w:val="none" w:sz="0" w:space="0" w:color="auto"/>
        <w:left w:val="none" w:sz="0" w:space="0" w:color="auto"/>
        <w:bottom w:val="none" w:sz="0" w:space="0" w:color="auto"/>
        <w:right w:val="none" w:sz="0" w:space="0" w:color="auto"/>
      </w:divBdr>
    </w:div>
    <w:div w:id="1903177232">
      <w:bodyDiv w:val="1"/>
      <w:marLeft w:val="0"/>
      <w:marRight w:val="0"/>
      <w:marTop w:val="0"/>
      <w:marBottom w:val="0"/>
      <w:divBdr>
        <w:top w:val="none" w:sz="0" w:space="0" w:color="auto"/>
        <w:left w:val="none" w:sz="0" w:space="0" w:color="auto"/>
        <w:bottom w:val="none" w:sz="0" w:space="0" w:color="auto"/>
        <w:right w:val="none" w:sz="0" w:space="0" w:color="auto"/>
      </w:divBdr>
    </w:div>
    <w:div w:id="2014646314">
      <w:bodyDiv w:val="1"/>
      <w:marLeft w:val="0"/>
      <w:marRight w:val="0"/>
      <w:marTop w:val="0"/>
      <w:marBottom w:val="0"/>
      <w:divBdr>
        <w:top w:val="none" w:sz="0" w:space="0" w:color="auto"/>
        <w:left w:val="none" w:sz="0" w:space="0" w:color="auto"/>
        <w:bottom w:val="none" w:sz="0" w:space="0" w:color="auto"/>
        <w:right w:val="none" w:sz="0" w:space="0" w:color="auto"/>
      </w:divBdr>
    </w:div>
    <w:div w:id="2018724586">
      <w:bodyDiv w:val="1"/>
      <w:marLeft w:val="0"/>
      <w:marRight w:val="0"/>
      <w:marTop w:val="0"/>
      <w:marBottom w:val="0"/>
      <w:divBdr>
        <w:top w:val="none" w:sz="0" w:space="0" w:color="auto"/>
        <w:left w:val="none" w:sz="0" w:space="0" w:color="auto"/>
        <w:bottom w:val="none" w:sz="0" w:space="0" w:color="auto"/>
        <w:right w:val="none" w:sz="0" w:space="0" w:color="auto"/>
      </w:divBdr>
    </w:div>
    <w:div w:id="2127387228">
      <w:bodyDiv w:val="1"/>
      <w:marLeft w:val="0"/>
      <w:marRight w:val="0"/>
      <w:marTop w:val="0"/>
      <w:marBottom w:val="0"/>
      <w:divBdr>
        <w:top w:val="none" w:sz="0" w:space="0" w:color="auto"/>
        <w:left w:val="none" w:sz="0" w:space="0" w:color="auto"/>
        <w:bottom w:val="none" w:sz="0" w:space="0" w:color="auto"/>
        <w:right w:val="none" w:sz="0" w:space="0" w:color="auto"/>
      </w:divBdr>
      <w:divsChild>
        <w:div w:id="814227738">
          <w:marLeft w:val="0"/>
          <w:marRight w:val="0"/>
          <w:marTop w:val="0"/>
          <w:marBottom w:val="0"/>
          <w:divBdr>
            <w:top w:val="none" w:sz="0" w:space="0" w:color="auto"/>
            <w:left w:val="none" w:sz="0" w:space="0" w:color="auto"/>
            <w:bottom w:val="none" w:sz="0" w:space="0" w:color="auto"/>
            <w:right w:val="none" w:sz="0" w:space="0" w:color="auto"/>
          </w:divBdr>
        </w:div>
      </w:divsChild>
    </w:div>
    <w:div w:id="21382533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header" Target="header1.xml"/><Relationship Id="rId3" Type="http://schemas.openxmlformats.org/officeDocument/2006/relationships/numbering" Target="numbering.xml"/><Relationship Id="rId21"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hyperlink" Target="http://www.ds-automotion.com" TargetMode="Externa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footer" Target="footer1.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hyperlink" Target="mailto:r.lengyel@ds-automotion.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9.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1">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FB4E51B4-B3C3-4FCF-91F2-3203454DF370}">
  <we:reference id="wa200005107" version="1.1.0.0" store="de-DE" storeType="OMEX"/>
  <we:alternateReferences>
    <we:reference id="wa200005107" version="1.1.0.0" store="WA200005107"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5CAE009-8D00-4945-AFB3-40D5D5DC51DC}">
  <ds:schemaRefs>
    <ds:schemaRef ds:uri="http://schemas.openxmlformats.org/officeDocument/2006/bibliography"/>
  </ds:schemaRefs>
</ds:datastoreItem>
</file>

<file path=customXml/itemProps2.xml><?xml version="1.0" encoding="utf-8"?>
<ds:datastoreItem xmlns:ds="http://schemas.openxmlformats.org/officeDocument/2006/customXml" ds:itemID="{12ABD9E5-315D-4C92-89FB-435A47925E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966</Words>
  <Characters>6088</Characters>
  <Application>Microsoft Office Word</Application>
  <DocSecurity>0</DocSecurity>
  <Lines>50</Lines>
  <Paragraphs>14</Paragraphs>
  <ScaleCrop>false</ScaleCrop>
  <HeadingPairs>
    <vt:vector size="4" baseType="variant">
      <vt:variant>
        <vt:lpstr>Titre</vt:lpstr>
      </vt:variant>
      <vt:variant>
        <vt:i4>1</vt:i4>
      </vt:variant>
      <vt:variant>
        <vt:lpstr>Titel</vt:lpstr>
      </vt:variant>
      <vt:variant>
        <vt:i4>1</vt:i4>
      </vt:variant>
    </vt:vector>
  </HeadingPairs>
  <TitlesOfParts>
    <vt:vector size="2" baseType="lpstr">
      <vt:lpstr/>
      <vt:lpstr/>
    </vt:vector>
  </TitlesOfParts>
  <Company>DS Automotion</Company>
  <LinksUpToDate>false</LinksUpToDate>
  <CharactersWithSpaces>7040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 Kemptner</dc:creator>
  <cp:lastModifiedBy>Pinter Monika</cp:lastModifiedBy>
  <cp:revision>4</cp:revision>
  <cp:lastPrinted>2024-11-07T07:36:00Z</cp:lastPrinted>
  <dcterms:created xsi:type="dcterms:W3CDTF">2024-11-11T06:25:00Z</dcterms:created>
  <dcterms:modified xsi:type="dcterms:W3CDTF">2025-12-02T10:36:00Z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1809cdbc,1dbe2c87,715228f4</vt:lpwstr>
  </property>
  <property fmtid="{D5CDD505-2E9C-101B-9397-08002B2CF9AE}" pid="3" name="ClassificationContentMarkingFooterFontProps">
    <vt:lpwstr>#000000,8,Calibri</vt:lpwstr>
  </property>
  <property fmtid="{D5CDD505-2E9C-101B-9397-08002B2CF9AE}" pid="4" name="ClassificationContentMarkingFooterText">
    <vt:lpwstr>DS AUTOMOTION Vertraulichkeitsstufe: Intern</vt:lpwstr>
  </property>
  <property fmtid="{D5CDD505-2E9C-101B-9397-08002B2CF9AE}" pid="5" name="MSIP_Label_6cd04aa1-e92a-4a31-a1be-ba8e1491164c_Enabled">
    <vt:lpwstr>true</vt:lpwstr>
  </property>
  <property fmtid="{D5CDD505-2E9C-101B-9397-08002B2CF9AE}" pid="6" name="MSIP_Label_6cd04aa1-e92a-4a31-a1be-ba8e1491164c_SetDate">
    <vt:lpwstr>2024-11-05T12:33:52Z</vt:lpwstr>
  </property>
  <property fmtid="{D5CDD505-2E9C-101B-9397-08002B2CF9AE}" pid="7" name="MSIP_Label_6cd04aa1-e92a-4a31-a1be-ba8e1491164c_Method">
    <vt:lpwstr>Privileged</vt:lpwstr>
  </property>
  <property fmtid="{D5CDD505-2E9C-101B-9397-08002B2CF9AE}" pid="8" name="MSIP_Label_6cd04aa1-e92a-4a31-a1be-ba8e1491164c_Name">
    <vt:lpwstr>Intern</vt:lpwstr>
  </property>
  <property fmtid="{D5CDD505-2E9C-101B-9397-08002B2CF9AE}" pid="9" name="MSIP_Label_6cd04aa1-e92a-4a31-a1be-ba8e1491164c_SiteId">
    <vt:lpwstr>22eb49bb-9ec3-4fd0-8991-205528a311d4</vt:lpwstr>
  </property>
  <property fmtid="{D5CDD505-2E9C-101B-9397-08002B2CF9AE}" pid="10" name="MSIP_Label_6cd04aa1-e92a-4a31-a1be-ba8e1491164c_ActionId">
    <vt:lpwstr>031b75d5-1406-4d77-ae7b-8c07b3f5b2d1</vt:lpwstr>
  </property>
  <property fmtid="{D5CDD505-2E9C-101B-9397-08002B2CF9AE}" pid="11" name="MSIP_Label_6cd04aa1-e92a-4a31-a1be-ba8e1491164c_ContentBits">
    <vt:lpwstr>2</vt:lpwstr>
  </property>
</Properties>
</file>